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1A" w:rsidRDefault="00AB0FBB" w:rsidP="00C22F90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E44E1A" w:rsidRDefault="00E44E1A" w:rsidP="00E44E1A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E44E1A">
        <w:rPr>
          <w:rFonts w:ascii="標楷體" w:eastAsia="標楷體" w:hAnsi="標楷體" w:hint="eastAsia"/>
          <w:b/>
          <w:sz w:val="36"/>
          <w:szCs w:val="32"/>
        </w:rPr>
        <w:t>派駐行政院東部聯合服務中心專案助理</w:t>
      </w:r>
    </w:p>
    <w:p w:rsidR="00AB0FBB" w:rsidRPr="00AB0FBB" w:rsidRDefault="005E7F70" w:rsidP="00E44E1A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  <w:r w:rsidR="00965EE9"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2E2205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1988.1.1</w:t>
            </w:r>
          </w:p>
          <w:p w:rsidR="00B27EE8" w:rsidRPr="00B27EE8" w:rsidRDefault="002E2205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(36</w:t>
            </w:r>
            <w:r w:rsidR="00B27EE8"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國立○○大學歷史學系畢業</w:t>
            </w:r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○○市政府○○局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約聘</w:t>
            </w:r>
            <w:r w:rsidR="0097653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人員</w:t>
            </w:r>
            <w:bookmarkStart w:id="0" w:name="_GoBack"/>
            <w:bookmarkEnd w:id="0"/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FC" w:rsidRDefault="00FD06FC" w:rsidP="00960F76">
      <w:r>
        <w:separator/>
      </w:r>
    </w:p>
  </w:endnote>
  <w:endnote w:type="continuationSeparator" w:id="0">
    <w:p w:rsidR="00FD06FC" w:rsidRDefault="00FD06FC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6533" w:rsidRPr="0097653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FC" w:rsidRDefault="00FD06FC" w:rsidP="00960F76">
      <w:r>
        <w:separator/>
      </w:r>
    </w:p>
  </w:footnote>
  <w:footnote w:type="continuationSeparator" w:id="0">
    <w:p w:rsidR="00FD06FC" w:rsidRDefault="00FD06FC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0D6AAE"/>
    <w:rsid w:val="0010760F"/>
    <w:rsid w:val="00131529"/>
    <w:rsid w:val="002359C0"/>
    <w:rsid w:val="002E2205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976533"/>
    <w:rsid w:val="00A548B5"/>
    <w:rsid w:val="00A60C30"/>
    <w:rsid w:val="00A62CF5"/>
    <w:rsid w:val="00A755B5"/>
    <w:rsid w:val="00A9628C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22F90"/>
    <w:rsid w:val="00C446ED"/>
    <w:rsid w:val="00C6300B"/>
    <w:rsid w:val="00CA7C65"/>
    <w:rsid w:val="00CB5A3A"/>
    <w:rsid w:val="00CC601B"/>
    <w:rsid w:val="00CD4A0E"/>
    <w:rsid w:val="00CF0038"/>
    <w:rsid w:val="00D35934"/>
    <w:rsid w:val="00D763AF"/>
    <w:rsid w:val="00E12291"/>
    <w:rsid w:val="00E44E1A"/>
    <w:rsid w:val="00E53317"/>
    <w:rsid w:val="00E72609"/>
    <w:rsid w:val="00E94D2B"/>
    <w:rsid w:val="00ED3DFC"/>
    <w:rsid w:val="00EE37EF"/>
    <w:rsid w:val="00F3158D"/>
    <w:rsid w:val="00F55CE8"/>
    <w:rsid w:val="00F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5</cp:revision>
  <cp:lastPrinted>2022-08-19T00:56:00Z</cp:lastPrinted>
  <dcterms:created xsi:type="dcterms:W3CDTF">2024-01-15T07:24:00Z</dcterms:created>
  <dcterms:modified xsi:type="dcterms:W3CDTF">2024-02-16T01:06:00Z</dcterms:modified>
</cp:coreProperties>
</file>