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8FB0" w14:textId="79564FCB" w:rsidR="00972458" w:rsidRPr="00543D28" w:rsidRDefault="00FC583A" w:rsidP="00543D2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3D28">
        <w:rPr>
          <w:rFonts w:ascii="標楷體" w:eastAsia="標楷體" w:hAnsi="標楷體" w:hint="eastAsia"/>
          <w:b/>
          <w:sz w:val="40"/>
          <w:szCs w:val="40"/>
        </w:rPr>
        <w:t>國家人權博物館</w:t>
      </w:r>
      <w:r w:rsidRPr="00543D28">
        <w:rPr>
          <w:rFonts w:ascii="標楷體" w:eastAsia="標楷體" w:hAnsi="標楷體"/>
          <w:b/>
          <w:sz w:val="40"/>
          <w:szCs w:val="40"/>
        </w:rPr>
        <w:t>藏品登錄</w:t>
      </w:r>
      <w:r w:rsidRPr="00543D28">
        <w:rPr>
          <w:rFonts w:ascii="標楷體" w:eastAsia="標楷體" w:hAnsi="標楷體" w:hint="eastAsia"/>
          <w:b/>
          <w:sz w:val="40"/>
          <w:szCs w:val="40"/>
        </w:rPr>
        <w:t>編目</w:t>
      </w:r>
      <w:r w:rsidRPr="00543D28">
        <w:rPr>
          <w:rFonts w:ascii="標楷體" w:eastAsia="標楷體" w:hAnsi="標楷體"/>
          <w:b/>
          <w:sz w:val="40"/>
          <w:szCs w:val="40"/>
        </w:rPr>
        <w:t>作業規定</w:t>
      </w:r>
    </w:p>
    <w:p w14:paraId="3C6704EA" w14:textId="6F3232B5" w:rsidR="00FC583A" w:rsidRPr="00027C71" w:rsidRDefault="00C76A6E" w:rsidP="00C76A6E">
      <w:pPr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 w:rsidRPr="00DD43FF">
        <w:rPr>
          <w:rFonts w:ascii="標楷體" w:eastAsia="標楷體" w:hAnsi="標楷體" w:cs="Times New Roman" w:hint="eastAsia"/>
          <w:sz w:val="20"/>
          <w:szCs w:val="20"/>
        </w:rPr>
        <w:t>中華民國</w:t>
      </w:r>
      <w:r>
        <w:rPr>
          <w:rFonts w:ascii="標楷體" w:eastAsia="標楷體" w:hAnsi="標楷體" w:cs="Times New Roman" w:hint="eastAsia"/>
          <w:sz w:val="20"/>
          <w:szCs w:val="20"/>
        </w:rPr>
        <w:t>109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sz w:val="20"/>
          <w:szCs w:val="20"/>
        </w:rPr>
        <w:t>06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sz w:val="20"/>
          <w:szCs w:val="20"/>
        </w:rPr>
        <w:t>29日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人權典字第</w:t>
      </w:r>
      <w:r>
        <w:rPr>
          <w:rFonts w:ascii="標楷體" w:eastAsia="標楷體" w:hAnsi="標楷體" w:cs="Times New Roman" w:hint="eastAsia"/>
          <w:sz w:val="20"/>
          <w:szCs w:val="20"/>
        </w:rPr>
        <w:t>1093001308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號</w:t>
      </w:r>
      <w:r>
        <w:rPr>
          <w:rFonts w:ascii="標楷體" w:eastAsia="標楷體" w:hAnsi="標楷體" w:cs="Times New Roman" w:hint="eastAsia"/>
          <w:sz w:val="20"/>
          <w:szCs w:val="20"/>
        </w:rPr>
        <w:t>函頒</w:t>
      </w:r>
    </w:p>
    <w:p w14:paraId="573464C4" w14:textId="77777777" w:rsidR="00335B2F" w:rsidRPr="00543D28" w:rsidRDefault="00FC583A">
      <w:pPr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 w:hint="eastAsia"/>
          <w:sz w:val="26"/>
          <w:szCs w:val="26"/>
        </w:rPr>
        <w:t>一、國家人權博物館（</w:t>
      </w:r>
      <w:r w:rsidRPr="00543D28">
        <w:rPr>
          <w:rFonts w:ascii="標楷體" w:eastAsia="標楷體" w:hAnsi="標楷體"/>
          <w:sz w:val="26"/>
          <w:szCs w:val="26"/>
        </w:rPr>
        <w:t>以下簡稱本館</w:t>
      </w:r>
      <w:r w:rsidRPr="00543D28">
        <w:rPr>
          <w:rFonts w:ascii="標楷體" w:eastAsia="標楷體" w:hAnsi="標楷體" w:hint="eastAsia"/>
          <w:sz w:val="26"/>
          <w:szCs w:val="26"/>
        </w:rPr>
        <w:t>）</w:t>
      </w:r>
      <w:r w:rsidRPr="00543D28">
        <w:rPr>
          <w:rFonts w:ascii="標楷體" w:eastAsia="標楷體" w:hAnsi="標楷體"/>
          <w:sz w:val="26"/>
          <w:szCs w:val="26"/>
        </w:rPr>
        <w:t>為</w:t>
      </w:r>
      <w:r w:rsidR="00335B2F" w:rsidRPr="00543D28">
        <w:rPr>
          <w:rFonts w:ascii="標楷體" w:eastAsia="標楷體" w:hAnsi="標楷體"/>
          <w:sz w:val="26"/>
          <w:szCs w:val="26"/>
        </w:rPr>
        <w:t>藏品</w:t>
      </w:r>
      <w:r w:rsidR="0077550B" w:rsidRPr="00543D28">
        <w:rPr>
          <w:rFonts w:ascii="標楷體" w:eastAsia="標楷體" w:hAnsi="標楷體" w:hint="eastAsia"/>
          <w:sz w:val="26"/>
          <w:szCs w:val="26"/>
        </w:rPr>
        <w:t>入藏、登錄、編目、保存、維護、修復與使用管理所需，</w:t>
      </w:r>
      <w:r w:rsidRPr="00543D28">
        <w:rPr>
          <w:rFonts w:ascii="標楷體" w:eastAsia="標楷體" w:hAnsi="標楷體"/>
          <w:sz w:val="26"/>
          <w:szCs w:val="26"/>
        </w:rPr>
        <w:t xml:space="preserve">訂定本規定。 </w:t>
      </w:r>
    </w:p>
    <w:p w14:paraId="3855BC26" w14:textId="77777777" w:rsidR="00543D28" w:rsidRDefault="00543D28" w:rsidP="00E97309">
      <w:pPr>
        <w:pStyle w:val="Default"/>
        <w:rPr>
          <w:rFonts w:hAnsi="標楷體"/>
          <w:color w:val="auto"/>
          <w:sz w:val="26"/>
          <w:szCs w:val="26"/>
        </w:rPr>
      </w:pPr>
    </w:p>
    <w:p w14:paraId="100A924A" w14:textId="458FCA6E" w:rsidR="00335B2F" w:rsidRPr="00543D28" w:rsidRDefault="00FC583A" w:rsidP="00E97309">
      <w:pPr>
        <w:pStyle w:val="Default"/>
        <w:rPr>
          <w:rFonts w:hAnsi="標楷體"/>
          <w:color w:val="auto"/>
          <w:sz w:val="26"/>
          <w:szCs w:val="26"/>
        </w:rPr>
      </w:pPr>
      <w:r w:rsidRPr="00543D28">
        <w:rPr>
          <w:rFonts w:hAnsi="標楷體"/>
          <w:color w:val="auto"/>
          <w:sz w:val="26"/>
          <w:szCs w:val="26"/>
        </w:rPr>
        <w:t>二、</w:t>
      </w:r>
      <w:r w:rsidR="00335B2F" w:rsidRPr="00543D28">
        <w:rPr>
          <w:rFonts w:hAnsi="標楷體" w:hint="eastAsia"/>
          <w:color w:val="auto"/>
          <w:sz w:val="26"/>
          <w:szCs w:val="26"/>
        </w:rPr>
        <w:t>本館</w:t>
      </w:r>
      <w:r w:rsidR="00E97309" w:rsidRPr="00543D28">
        <w:rPr>
          <w:rFonts w:hAnsi="標楷體" w:hint="eastAsia"/>
          <w:color w:val="auto"/>
          <w:sz w:val="26"/>
          <w:szCs w:val="26"/>
        </w:rPr>
        <w:t>之藏品以</w:t>
      </w:r>
      <w:r w:rsidR="00335B2F" w:rsidRPr="00543D28">
        <w:rPr>
          <w:rFonts w:hAnsi="標楷體" w:hint="eastAsia"/>
          <w:color w:val="auto"/>
          <w:sz w:val="26"/>
          <w:szCs w:val="26"/>
        </w:rPr>
        <w:t>人權</w:t>
      </w:r>
      <w:r w:rsidR="00E97309" w:rsidRPr="00543D28">
        <w:rPr>
          <w:rFonts w:hAnsi="標楷體" w:hint="eastAsia"/>
          <w:color w:val="auto"/>
          <w:sz w:val="26"/>
          <w:szCs w:val="26"/>
        </w:rPr>
        <w:t>或政治檔案</w:t>
      </w:r>
      <w:r w:rsidR="00335B2F" w:rsidRPr="00543D28">
        <w:rPr>
          <w:rFonts w:hAnsi="標楷體" w:hint="eastAsia"/>
          <w:color w:val="auto"/>
          <w:sz w:val="26"/>
          <w:szCs w:val="26"/>
        </w:rPr>
        <w:t>相關</w:t>
      </w:r>
      <w:r w:rsidR="00E97309" w:rsidRPr="00543D28">
        <w:rPr>
          <w:rFonts w:hAnsi="標楷體" w:hint="eastAsia"/>
          <w:color w:val="auto"/>
          <w:sz w:val="26"/>
          <w:szCs w:val="26"/>
        </w:rPr>
        <w:t>之</w:t>
      </w:r>
      <w:r w:rsidR="00335B2F" w:rsidRPr="00543D28">
        <w:rPr>
          <w:rFonts w:hAnsi="標楷體" w:hint="eastAsia"/>
          <w:color w:val="auto"/>
          <w:sz w:val="26"/>
          <w:szCs w:val="26"/>
        </w:rPr>
        <w:t>檔案、史料、文物</w:t>
      </w:r>
      <w:r w:rsidR="00E97309" w:rsidRPr="00543D28">
        <w:rPr>
          <w:rFonts w:hAnsi="標楷體" w:hint="eastAsia"/>
          <w:color w:val="auto"/>
          <w:sz w:val="26"/>
          <w:szCs w:val="26"/>
        </w:rPr>
        <w:t>為主，</w:t>
      </w:r>
      <w:r w:rsidR="00335B2F" w:rsidRPr="00543D28">
        <w:rPr>
          <w:rFonts w:hAnsi="標楷體" w:hint="eastAsia"/>
          <w:color w:val="auto"/>
          <w:sz w:val="26"/>
          <w:szCs w:val="26"/>
        </w:rPr>
        <w:t>依其內容及材質屬性，分為手稿、信札、攝影、圖書、期刊、報紙、多媒體、書畫、</w:t>
      </w:r>
      <w:r w:rsidR="00E97309" w:rsidRPr="00543D28">
        <w:rPr>
          <w:rFonts w:hAnsi="標楷體" w:hint="eastAsia"/>
          <w:color w:val="auto"/>
          <w:sz w:val="26"/>
          <w:szCs w:val="26"/>
        </w:rPr>
        <w:t>器物</w:t>
      </w:r>
      <w:r w:rsidR="00335B2F" w:rsidRPr="00543D28">
        <w:rPr>
          <w:rFonts w:hAnsi="標楷體" w:hint="eastAsia"/>
          <w:color w:val="auto"/>
          <w:sz w:val="26"/>
          <w:szCs w:val="26"/>
        </w:rPr>
        <w:t>其他等類。</w:t>
      </w:r>
      <w:r w:rsidR="00E97309" w:rsidRPr="00543D28">
        <w:rPr>
          <w:rFonts w:hAnsi="標楷體" w:hint="eastAsia"/>
          <w:color w:val="auto"/>
          <w:sz w:val="26"/>
          <w:szCs w:val="26"/>
        </w:rPr>
        <w:t>舉例說明如下：</w:t>
      </w:r>
    </w:p>
    <w:p w14:paraId="009AE79F" w14:textId="30D6EAD2" w:rsidR="00E97309" w:rsidRPr="00543D28" w:rsidRDefault="008A7875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（一）手稿類：文稿、筆記、抄本、殘稿、謄</w:t>
      </w:r>
      <w:r w:rsidR="00E97309" w:rsidRPr="00543D28">
        <w:rPr>
          <w:rFonts w:hAnsi="標楷體" w:hint="eastAsia"/>
          <w:color w:val="auto"/>
          <w:sz w:val="26"/>
          <w:szCs w:val="26"/>
        </w:rPr>
        <w:t>稿、日記等。</w:t>
      </w:r>
    </w:p>
    <w:p w14:paraId="5938921A" w14:textId="77777777" w:rsidR="00543D28" w:rsidRDefault="008A7875" w:rsidP="00543D28">
      <w:pPr>
        <w:pStyle w:val="Default"/>
        <w:ind w:left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（二）</w:t>
      </w:r>
      <w:r w:rsidR="00E97309" w:rsidRPr="00543D28">
        <w:rPr>
          <w:rFonts w:hAnsi="標楷體" w:hint="eastAsia"/>
          <w:color w:val="auto"/>
          <w:sz w:val="26"/>
          <w:szCs w:val="26"/>
        </w:rPr>
        <w:t>信札類：明信片、信函、傳真、卡片、便箋、紙條、電報、郵</w:t>
      </w:r>
    </w:p>
    <w:p w14:paraId="51B45DDB" w14:textId="7A9B135C" w:rsidR="00E97309" w:rsidRPr="00543D28" w:rsidRDefault="00543D28" w:rsidP="00543D28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E97309" w:rsidRPr="00543D28">
        <w:rPr>
          <w:rFonts w:hAnsi="標楷體" w:hint="eastAsia"/>
          <w:color w:val="auto"/>
          <w:sz w:val="26"/>
          <w:szCs w:val="26"/>
        </w:rPr>
        <w:t>簡、電子郵件紙本等。</w:t>
      </w:r>
    </w:p>
    <w:p w14:paraId="0F818303" w14:textId="06782CA5" w:rsidR="00E97309" w:rsidRPr="00543D28" w:rsidRDefault="008A7875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（三）</w:t>
      </w:r>
      <w:r w:rsidR="00E97309" w:rsidRPr="00543D28">
        <w:rPr>
          <w:rFonts w:hAnsi="標楷體" w:hint="eastAsia"/>
          <w:color w:val="auto"/>
          <w:sz w:val="26"/>
          <w:szCs w:val="26"/>
        </w:rPr>
        <w:t>攝影類：各種不同規格材質之正片、負片、相片等。</w:t>
      </w:r>
    </w:p>
    <w:p w14:paraId="59C6EFBB" w14:textId="77777777" w:rsidR="00543D28" w:rsidRDefault="008A7875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（四）</w:t>
      </w:r>
      <w:r w:rsidR="00E97309" w:rsidRPr="00543D28">
        <w:rPr>
          <w:rFonts w:hAnsi="標楷體" w:hint="eastAsia"/>
          <w:color w:val="auto"/>
          <w:sz w:val="26"/>
          <w:szCs w:val="26"/>
        </w:rPr>
        <w:t>圖書</w:t>
      </w:r>
      <w:r w:rsidR="007004C5" w:rsidRPr="00543D28">
        <w:rPr>
          <w:rFonts w:hAnsi="標楷體" w:hint="eastAsia"/>
          <w:color w:val="auto"/>
          <w:sz w:val="26"/>
          <w:szCs w:val="26"/>
        </w:rPr>
        <w:t>文獻</w:t>
      </w:r>
      <w:r w:rsidRPr="00543D28">
        <w:rPr>
          <w:rFonts w:hAnsi="標楷體" w:hint="eastAsia"/>
          <w:color w:val="auto"/>
          <w:sz w:val="26"/>
          <w:szCs w:val="26"/>
        </w:rPr>
        <w:t>類：絕版、</w:t>
      </w:r>
      <w:r w:rsidR="00E97309" w:rsidRPr="00543D28">
        <w:rPr>
          <w:rFonts w:hAnsi="標楷體" w:hint="eastAsia"/>
          <w:color w:val="auto"/>
          <w:sz w:val="26"/>
          <w:szCs w:val="26"/>
        </w:rPr>
        <w:t>孤本</w:t>
      </w:r>
      <w:r w:rsidRPr="00543D28">
        <w:rPr>
          <w:rFonts w:hAnsi="標楷體" w:hint="eastAsia"/>
          <w:color w:val="auto"/>
          <w:sz w:val="26"/>
          <w:szCs w:val="26"/>
        </w:rPr>
        <w:t>或珍善本</w:t>
      </w:r>
      <w:r w:rsidR="00E97309" w:rsidRPr="00543D28">
        <w:rPr>
          <w:rFonts w:hAnsi="標楷體" w:hint="eastAsia"/>
          <w:color w:val="auto"/>
          <w:sz w:val="26"/>
          <w:szCs w:val="26"/>
        </w:rPr>
        <w:t>之出版書籍（含完整本、影</w:t>
      </w:r>
    </w:p>
    <w:p w14:paraId="405DF60D" w14:textId="77777777" w:rsidR="00543D28" w:rsidRDefault="00543D28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E97309" w:rsidRPr="00543D28">
        <w:rPr>
          <w:rFonts w:hAnsi="標楷體" w:hint="eastAsia"/>
          <w:color w:val="auto"/>
          <w:sz w:val="26"/>
          <w:szCs w:val="26"/>
        </w:rPr>
        <w:t>印本、散頁）、會議論文集、自製圖書（從不同書籍或期刊拆</w:t>
      </w:r>
    </w:p>
    <w:p w14:paraId="768BD0F8" w14:textId="3756FD97" w:rsidR="00E97309" w:rsidRPr="00543D28" w:rsidRDefault="00543D28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E97309" w:rsidRPr="00543D28">
        <w:rPr>
          <w:rFonts w:hAnsi="標楷體" w:hint="eastAsia"/>
          <w:color w:val="auto"/>
          <w:sz w:val="26"/>
          <w:szCs w:val="26"/>
        </w:rPr>
        <w:t>頁編輯、裝訂成冊之圖書）、編輯圖書（含樣書、藍本等）</w:t>
      </w:r>
      <w:r w:rsidR="0077550B" w:rsidRPr="00543D28">
        <w:rPr>
          <w:rFonts w:hAnsi="標楷體" w:hint="eastAsia"/>
          <w:color w:val="auto"/>
          <w:sz w:val="26"/>
          <w:szCs w:val="26"/>
        </w:rPr>
        <w:t>。</w:t>
      </w:r>
    </w:p>
    <w:p w14:paraId="2A399578" w14:textId="77777777" w:rsidR="00543D28" w:rsidRDefault="008A7875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（五）</w:t>
      </w:r>
      <w:r w:rsidR="00E97309" w:rsidRPr="00543D28">
        <w:rPr>
          <w:rFonts w:hAnsi="標楷體" w:hint="eastAsia"/>
          <w:color w:val="auto"/>
          <w:sz w:val="26"/>
          <w:szCs w:val="26"/>
        </w:rPr>
        <w:t>期刊類：包含雜誌、學術刊物、政府公報、企業內刊等</w:t>
      </w:r>
      <w:r w:rsidR="0077550B" w:rsidRPr="00543D28">
        <w:rPr>
          <w:rFonts w:hAnsi="標楷體" w:hint="eastAsia"/>
          <w:color w:val="auto"/>
          <w:sz w:val="26"/>
          <w:szCs w:val="26"/>
        </w:rPr>
        <w:t>（含完</w:t>
      </w:r>
    </w:p>
    <w:p w14:paraId="6CDCB3DA" w14:textId="7A9C79B9" w:rsidR="00E97309" w:rsidRPr="00543D28" w:rsidRDefault="00543D28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77550B" w:rsidRPr="00543D28">
        <w:rPr>
          <w:rFonts w:hAnsi="標楷體" w:hint="eastAsia"/>
          <w:color w:val="auto"/>
          <w:sz w:val="26"/>
          <w:szCs w:val="26"/>
        </w:rPr>
        <w:t>整本、拆頁、散頁、局部影本及抽印本等形式）</w:t>
      </w:r>
      <w:r w:rsidR="00E97309" w:rsidRPr="00543D28">
        <w:rPr>
          <w:rFonts w:hAnsi="標楷體" w:hint="eastAsia"/>
          <w:color w:val="auto"/>
          <w:sz w:val="26"/>
          <w:szCs w:val="26"/>
        </w:rPr>
        <w:t>。</w:t>
      </w:r>
    </w:p>
    <w:p w14:paraId="11DC0E85" w14:textId="77777777" w:rsidR="00543D28" w:rsidRDefault="008A7875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（六）報紙類：每日、每週等具週期性報紙，</w:t>
      </w:r>
      <w:r w:rsidR="0077550B" w:rsidRPr="00543D28">
        <w:rPr>
          <w:rFonts w:hAnsi="標楷體" w:hint="eastAsia"/>
          <w:color w:val="auto"/>
          <w:sz w:val="26"/>
          <w:szCs w:val="26"/>
        </w:rPr>
        <w:t>包括整版或整份報紙、</w:t>
      </w:r>
    </w:p>
    <w:p w14:paraId="69EC927A" w14:textId="13043ABC" w:rsidR="0077550B" w:rsidRPr="00543D28" w:rsidRDefault="0077550B" w:rsidP="00543D28">
      <w:pPr>
        <w:pStyle w:val="Default"/>
        <w:ind w:left="126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非整</w:t>
      </w:r>
      <w:r w:rsidR="008A7875" w:rsidRPr="00543D28">
        <w:rPr>
          <w:rFonts w:hAnsi="標楷體" w:hint="eastAsia"/>
          <w:color w:val="auto"/>
          <w:sz w:val="26"/>
          <w:szCs w:val="26"/>
        </w:rPr>
        <w:t>份</w:t>
      </w:r>
      <w:r w:rsidRPr="00543D28">
        <w:rPr>
          <w:rFonts w:hAnsi="標楷體" w:hint="eastAsia"/>
          <w:color w:val="auto"/>
          <w:sz w:val="26"/>
          <w:szCs w:val="26"/>
        </w:rPr>
        <w:t>報紙、剪報（含影本，或未能辨識報紙名稱者）、電子報輸出等。</w:t>
      </w:r>
    </w:p>
    <w:p w14:paraId="3959A5E1" w14:textId="77777777" w:rsidR="00543D28" w:rsidRDefault="008A7875" w:rsidP="00543D28">
      <w:pPr>
        <w:pStyle w:val="Default"/>
        <w:ind w:left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（七）</w:t>
      </w:r>
      <w:r w:rsidR="0077550B" w:rsidRPr="00543D28">
        <w:rPr>
          <w:rFonts w:hAnsi="標楷體" w:hint="eastAsia"/>
          <w:color w:val="auto"/>
          <w:sz w:val="26"/>
          <w:szCs w:val="26"/>
        </w:rPr>
        <w:t>多媒體類：包含錄音帶、錄影帶、光碟片、唱片</w:t>
      </w:r>
      <w:r w:rsidRPr="00543D28">
        <w:rPr>
          <w:rFonts w:hAnsi="標楷體" w:hint="eastAsia"/>
          <w:color w:val="auto"/>
          <w:sz w:val="26"/>
          <w:szCs w:val="26"/>
        </w:rPr>
        <w:t>、磁帶、硬碟</w:t>
      </w:r>
    </w:p>
    <w:p w14:paraId="33BC3BE5" w14:textId="488DD014" w:rsidR="0077550B" w:rsidRPr="00543D28" w:rsidRDefault="00543D28" w:rsidP="00543D28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77550B" w:rsidRPr="00543D28">
        <w:rPr>
          <w:rFonts w:hAnsi="標楷體" w:hint="eastAsia"/>
          <w:color w:val="auto"/>
          <w:sz w:val="26"/>
          <w:szCs w:val="26"/>
        </w:rPr>
        <w:t>等。</w:t>
      </w:r>
    </w:p>
    <w:p w14:paraId="25CB4D25" w14:textId="77777777" w:rsidR="00543D28" w:rsidRDefault="008A7875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（八）</w:t>
      </w:r>
      <w:r w:rsidR="0077550B" w:rsidRPr="00543D28">
        <w:rPr>
          <w:rFonts w:hAnsi="標楷體" w:hint="eastAsia"/>
          <w:color w:val="auto"/>
          <w:sz w:val="26"/>
          <w:szCs w:val="26"/>
        </w:rPr>
        <w:t>書畫類：包含書法、水彩、水墨、油畫、</w:t>
      </w:r>
      <w:r w:rsidRPr="00543D28">
        <w:rPr>
          <w:rFonts w:hAnsi="標楷體" w:hint="eastAsia"/>
          <w:color w:val="auto"/>
          <w:sz w:val="26"/>
          <w:szCs w:val="26"/>
        </w:rPr>
        <w:t>版畫、粉彩畫、膠彩</w:t>
      </w:r>
    </w:p>
    <w:p w14:paraId="57529768" w14:textId="4732CAA0" w:rsidR="0077550B" w:rsidRPr="00543D28" w:rsidRDefault="00543D28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8A7875" w:rsidRPr="00543D28">
        <w:rPr>
          <w:rFonts w:hAnsi="標楷體" w:hint="eastAsia"/>
          <w:color w:val="auto"/>
          <w:sz w:val="26"/>
          <w:szCs w:val="26"/>
        </w:rPr>
        <w:t>畫、壓克力彩畫、素描、平面設計圖、複合媒材</w:t>
      </w:r>
      <w:r w:rsidR="0077550B" w:rsidRPr="00543D28">
        <w:rPr>
          <w:rFonts w:hAnsi="標楷體" w:hint="eastAsia"/>
          <w:color w:val="auto"/>
          <w:sz w:val="26"/>
          <w:szCs w:val="26"/>
        </w:rPr>
        <w:t>等。</w:t>
      </w:r>
    </w:p>
    <w:p w14:paraId="0AFE155F" w14:textId="77777777" w:rsidR="00543D28" w:rsidRDefault="008A7875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（九）</w:t>
      </w:r>
      <w:r w:rsidR="0077550B" w:rsidRPr="00543D28">
        <w:rPr>
          <w:rFonts w:hAnsi="標楷體" w:hint="eastAsia"/>
          <w:color w:val="auto"/>
          <w:sz w:val="26"/>
          <w:szCs w:val="26"/>
        </w:rPr>
        <w:t>器物類：與人權或政治檔案相關之器物，如文房四寶、衣物、</w:t>
      </w:r>
    </w:p>
    <w:p w14:paraId="16875B1B" w14:textId="77E39596" w:rsidR="0077550B" w:rsidRPr="00543D28" w:rsidRDefault="00543D28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77550B" w:rsidRPr="00543D28">
        <w:rPr>
          <w:rFonts w:hAnsi="標楷體" w:hint="eastAsia"/>
          <w:color w:val="auto"/>
          <w:sz w:val="26"/>
          <w:szCs w:val="26"/>
        </w:rPr>
        <w:t>生活用品、雕塑像、家具、獎盃牌等。</w:t>
      </w:r>
    </w:p>
    <w:p w14:paraId="61BEEAFB" w14:textId="30CCBE37" w:rsidR="00335B2F" w:rsidRPr="00543D28" w:rsidRDefault="00543D28" w:rsidP="00543D28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7550B" w:rsidRPr="00543D28">
        <w:rPr>
          <w:rFonts w:ascii="標楷體" w:eastAsia="標楷體" w:hAnsi="標楷體" w:hint="eastAsia"/>
          <w:sz w:val="26"/>
          <w:szCs w:val="26"/>
        </w:rPr>
        <w:t>(</w:t>
      </w:r>
      <w:r w:rsidR="008A7875" w:rsidRPr="00543D28">
        <w:rPr>
          <w:rFonts w:ascii="標楷體" w:eastAsia="標楷體" w:hAnsi="標楷體" w:hint="eastAsia"/>
          <w:sz w:val="26"/>
          <w:szCs w:val="26"/>
        </w:rPr>
        <w:t>十)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A7875" w:rsidRPr="00543D28">
        <w:rPr>
          <w:rFonts w:ascii="標楷體" w:eastAsia="標楷體" w:hAnsi="標楷體" w:hint="eastAsia"/>
          <w:sz w:val="26"/>
          <w:szCs w:val="26"/>
        </w:rPr>
        <w:t>其他類：凡不屬於上述九類之與人權或政治檔案相關文物。</w:t>
      </w:r>
    </w:p>
    <w:p w14:paraId="744986A8" w14:textId="77777777" w:rsidR="00FC583A" w:rsidRPr="00543D28" w:rsidRDefault="00FC583A">
      <w:pPr>
        <w:rPr>
          <w:rFonts w:ascii="標楷體" w:eastAsia="標楷體" w:hAnsi="標楷體"/>
          <w:sz w:val="26"/>
          <w:szCs w:val="26"/>
        </w:rPr>
      </w:pPr>
    </w:p>
    <w:p w14:paraId="43BFD550" w14:textId="77777777" w:rsidR="00FC583A" w:rsidRPr="00543D28" w:rsidRDefault="00FC583A" w:rsidP="00FC583A">
      <w:pPr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/>
          <w:sz w:val="26"/>
          <w:szCs w:val="26"/>
        </w:rPr>
        <w:t>三、藏品登錄之原則如下：</w:t>
      </w:r>
    </w:p>
    <w:p w14:paraId="4A41C142" w14:textId="77777777" w:rsidR="00543D28" w:rsidRDefault="00FC583A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/>
          <w:color w:val="auto"/>
          <w:sz w:val="26"/>
          <w:szCs w:val="26"/>
        </w:rPr>
        <w:t>（一）</w:t>
      </w:r>
      <w:r w:rsidRPr="00543D28">
        <w:rPr>
          <w:rFonts w:hAnsi="標楷體" w:hint="eastAsia"/>
          <w:color w:val="auto"/>
          <w:sz w:val="26"/>
          <w:szCs w:val="26"/>
        </w:rPr>
        <w:t>藏品經入藏後，應進行財產登帳、藏品登錄、編目建檔及相關</w:t>
      </w:r>
    </w:p>
    <w:p w14:paraId="316748B0" w14:textId="272C9B2A" w:rsidR="00FC583A" w:rsidRPr="00543D28" w:rsidRDefault="00543D28" w:rsidP="00543D28">
      <w:pPr>
        <w:pStyle w:val="Default"/>
        <w:ind w:firstLine="480"/>
        <w:rPr>
          <w:rFonts w:hAnsi="標楷體" w:cstheme="minorBidi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      </w:t>
      </w:r>
      <w:r w:rsidR="00FC583A" w:rsidRPr="00543D28">
        <w:rPr>
          <w:rFonts w:hAnsi="標楷體" w:hint="eastAsia"/>
          <w:color w:val="auto"/>
          <w:sz w:val="26"/>
          <w:szCs w:val="26"/>
        </w:rPr>
        <w:t>典藏</w:t>
      </w:r>
      <w:r w:rsidR="00FC583A" w:rsidRPr="00543D28">
        <w:rPr>
          <w:rFonts w:hAnsi="標楷體" w:cstheme="minorBidi"/>
          <w:color w:val="auto"/>
          <w:sz w:val="26"/>
          <w:szCs w:val="26"/>
        </w:rPr>
        <w:t>管理作業。</w:t>
      </w:r>
    </w:p>
    <w:p w14:paraId="1A09A205" w14:textId="77777777" w:rsidR="00543D28" w:rsidRDefault="00FC583A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cstheme="minorBidi" w:hint="eastAsia"/>
          <w:color w:val="auto"/>
          <w:sz w:val="26"/>
          <w:szCs w:val="26"/>
        </w:rPr>
        <w:t>（二）</w:t>
      </w:r>
      <w:r w:rsidRPr="00543D28">
        <w:rPr>
          <w:rFonts w:hAnsi="標楷體" w:hint="eastAsia"/>
          <w:color w:val="auto"/>
          <w:sz w:val="26"/>
          <w:szCs w:val="26"/>
        </w:rPr>
        <w:t>藏品經點交數量及評估物件狀況後，應以一物一號原則，由典</w:t>
      </w:r>
    </w:p>
    <w:p w14:paraId="625C4D9E" w14:textId="18749FC7" w:rsidR="00FC583A" w:rsidRPr="00543D28" w:rsidRDefault="00543D28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      </w:t>
      </w:r>
      <w:r w:rsidR="00FC583A" w:rsidRPr="00543D28">
        <w:rPr>
          <w:rFonts w:hAnsi="標楷體" w:hint="eastAsia"/>
          <w:color w:val="auto"/>
          <w:sz w:val="26"/>
          <w:szCs w:val="26"/>
        </w:rPr>
        <w:t>藏管理人員給予登錄號，辦理入藏登記。</w:t>
      </w:r>
    </w:p>
    <w:p w14:paraId="0A1AA3C2" w14:textId="77777777" w:rsidR="00FC583A" w:rsidRPr="00543D28" w:rsidRDefault="00FC583A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/>
          <w:color w:val="auto"/>
          <w:sz w:val="26"/>
          <w:szCs w:val="26"/>
        </w:rPr>
        <w:t>（</w:t>
      </w:r>
      <w:r w:rsidRPr="00543D28">
        <w:rPr>
          <w:rFonts w:hAnsi="標楷體" w:hint="eastAsia"/>
          <w:color w:val="auto"/>
          <w:sz w:val="26"/>
          <w:szCs w:val="26"/>
        </w:rPr>
        <w:t>三</w:t>
      </w:r>
      <w:r w:rsidRPr="00543D28">
        <w:rPr>
          <w:rFonts w:hAnsi="標楷體"/>
          <w:color w:val="auto"/>
          <w:sz w:val="26"/>
          <w:szCs w:val="26"/>
        </w:rPr>
        <w:t>）藏品登錄作業由本館</w:t>
      </w:r>
      <w:r w:rsidRPr="00543D28">
        <w:rPr>
          <w:rFonts w:hAnsi="標楷體" w:hint="eastAsia"/>
          <w:color w:val="auto"/>
          <w:sz w:val="26"/>
          <w:szCs w:val="26"/>
        </w:rPr>
        <w:t>典研中心</w:t>
      </w:r>
      <w:r w:rsidRPr="00543D28">
        <w:rPr>
          <w:rFonts w:hAnsi="標楷體"/>
          <w:color w:val="auto"/>
          <w:sz w:val="26"/>
          <w:szCs w:val="26"/>
        </w:rPr>
        <w:t>辦理。</w:t>
      </w:r>
    </w:p>
    <w:p w14:paraId="3B08F888" w14:textId="77777777" w:rsidR="00FC583A" w:rsidRPr="00543D28" w:rsidRDefault="00FC583A">
      <w:pPr>
        <w:rPr>
          <w:rFonts w:ascii="標楷體" w:eastAsia="標楷體" w:hAnsi="標楷體"/>
          <w:sz w:val="26"/>
          <w:szCs w:val="26"/>
        </w:rPr>
      </w:pPr>
    </w:p>
    <w:p w14:paraId="623355F1" w14:textId="43E0A998" w:rsidR="00FC583A" w:rsidRPr="00543D28" w:rsidRDefault="00FC583A">
      <w:pPr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 w:hint="eastAsia"/>
          <w:sz w:val="26"/>
          <w:szCs w:val="26"/>
        </w:rPr>
        <w:t>四</w:t>
      </w:r>
      <w:r w:rsidRPr="00543D28">
        <w:rPr>
          <w:rFonts w:ascii="標楷體" w:eastAsia="標楷體" w:hAnsi="標楷體"/>
          <w:sz w:val="26"/>
          <w:szCs w:val="26"/>
        </w:rPr>
        <w:t>、藏品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入館登錄號</w:t>
      </w:r>
      <w:r w:rsidR="0091646C" w:rsidRPr="00543D28">
        <w:rPr>
          <w:rFonts w:ascii="標楷體" w:eastAsia="標楷體" w:hAnsi="標楷體" w:hint="eastAsia"/>
          <w:sz w:val="26"/>
          <w:szCs w:val="26"/>
        </w:rPr>
        <w:t>計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阿拉伯數字</w:t>
      </w:r>
      <w:r w:rsidR="0091646C" w:rsidRPr="00543D28">
        <w:rPr>
          <w:rFonts w:ascii="標楷體" w:eastAsia="標楷體" w:hAnsi="標楷體" w:hint="eastAsia"/>
          <w:sz w:val="26"/>
          <w:szCs w:val="26"/>
        </w:rPr>
        <w:t>十一碼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，</w:t>
      </w:r>
      <w:r w:rsidRPr="00543D28">
        <w:rPr>
          <w:rFonts w:ascii="標楷體" w:eastAsia="標楷體" w:hAnsi="標楷體" w:hint="eastAsia"/>
          <w:sz w:val="26"/>
          <w:szCs w:val="26"/>
        </w:rPr>
        <w:t>原則</w:t>
      </w:r>
      <w:r w:rsidRPr="00543D28">
        <w:rPr>
          <w:rFonts w:ascii="標楷體" w:eastAsia="標楷體" w:hAnsi="標楷體"/>
          <w:sz w:val="26"/>
          <w:szCs w:val="26"/>
        </w:rPr>
        <w:t>如下：</w:t>
      </w:r>
    </w:p>
    <w:p w14:paraId="61DF5B21" w14:textId="78B545D1" w:rsidR="00FC583A" w:rsidRPr="00543D28" w:rsidRDefault="00FC583A" w:rsidP="00543D28">
      <w:pPr>
        <w:ind w:firstLine="480"/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/>
          <w:sz w:val="26"/>
          <w:szCs w:val="26"/>
        </w:rPr>
        <w:t>（一）第一</w:t>
      </w:r>
      <w:r w:rsidRPr="00543D28">
        <w:rPr>
          <w:rFonts w:ascii="標楷體" w:eastAsia="標楷體" w:hAnsi="標楷體" w:hint="eastAsia"/>
          <w:sz w:val="26"/>
          <w:szCs w:val="26"/>
        </w:rPr>
        <w:t>至四</w:t>
      </w:r>
      <w:r w:rsidRPr="00543D28">
        <w:rPr>
          <w:rFonts w:ascii="標楷體" w:eastAsia="標楷體" w:hAnsi="標楷體"/>
          <w:sz w:val="26"/>
          <w:szCs w:val="26"/>
        </w:rPr>
        <w:t>碼為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經過評估後，確定為入</w:t>
      </w:r>
      <w:r w:rsidRPr="00543D28">
        <w:rPr>
          <w:rFonts w:ascii="標楷體" w:eastAsia="標楷體" w:hAnsi="標楷體"/>
          <w:sz w:val="26"/>
          <w:szCs w:val="26"/>
        </w:rPr>
        <w:t>藏品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的</w:t>
      </w:r>
      <w:r w:rsidRPr="00543D28">
        <w:rPr>
          <w:rFonts w:ascii="標楷體" w:eastAsia="標楷體" w:hAnsi="標楷體" w:hint="eastAsia"/>
          <w:sz w:val="26"/>
          <w:szCs w:val="26"/>
        </w:rPr>
        <w:t>西元年份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。</w:t>
      </w:r>
    </w:p>
    <w:p w14:paraId="2771269E" w14:textId="0AFA398C" w:rsidR="00F2655B" w:rsidRPr="00543D28" w:rsidRDefault="00F2655B" w:rsidP="00543D28">
      <w:pPr>
        <w:ind w:firstLine="480"/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 w:hint="eastAsia"/>
          <w:sz w:val="26"/>
          <w:szCs w:val="26"/>
        </w:rPr>
        <w:lastRenderedPageBreak/>
        <w:t>（二）</w:t>
      </w:r>
      <w:r w:rsidR="0091646C" w:rsidRPr="00543D28">
        <w:rPr>
          <w:rFonts w:ascii="標楷體" w:eastAsia="標楷體" w:hAnsi="標楷體" w:hint="eastAsia"/>
          <w:sz w:val="26"/>
          <w:szCs w:val="26"/>
        </w:rPr>
        <w:t>第五至七碼為該年入藏批次</w:t>
      </w:r>
      <w:r w:rsidRPr="00543D28">
        <w:rPr>
          <w:rFonts w:ascii="標楷體" w:eastAsia="標楷體" w:hAnsi="標楷體" w:hint="eastAsia"/>
          <w:sz w:val="26"/>
          <w:szCs w:val="26"/>
        </w:rPr>
        <w:t>。</w:t>
      </w:r>
    </w:p>
    <w:p w14:paraId="10FF4408" w14:textId="68C86D9C" w:rsidR="00F2655B" w:rsidRPr="00543D28" w:rsidRDefault="0091646C" w:rsidP="00543D28">
      <w:pPr>
        <w:ind w:firstLine="480"/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 w:hint="eastAsia"/>
          <w:sz w:val="26"/>
          <w:szCs w:val="26"/>
        </w:rPr>
        <w:t>（三）第八至十一碼為該批入藏品流水號</w:t>
      </w:r>
      <w:r w:rsidR="00FC583A" w:rsidRPr="00543D28">
        <w:rPr>
          <w:rFonts w:ascii="標楷體" w:eastAsia="標楷體" w:hAnsi="標楷體"/>
          <w:sz w:val="26"/>
          <w:szCs w:val="26"/>
        </w:rPr>
        <w:t>。</w:t>
      </w:r>
    </w:p>
    <w:p w14:paraId="3B08D44D" w14:textId="77777777" w:rsidR="00543D28" w:rsidRDefault="0091646C" w:rsidP="00543D28">
      <w:pPr>
        <w:ind w:firstLine="480"/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 w:hint="eastAsia"/>
          <w:sz w:val="26"/>
          <w:szCs w:val="26"/>
        </w:rPr>
        <w:t>（四）若同組文物有不同部件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，則在</w:t>
      </w:r>
      <w:r w:rsidRPr="00543D28">
        <w:rPr>
          <w:rFonts w:ascii="標楷體" w:eastAsia="標楷體" w:hAnsi="標楷體" w:hint="eastAsia"/>
          <w:sz w:val="26"/>
          <w:szCs w:val="26"/>
        </w:rPr>
        <w:t>十一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碼之後，分別加入「</w:t>
      </w:r>
      <w:r w:rsidRPr="00543D28">
        <w:rPr>
          <w:rFonts w:ascii="標楷體" w:eastAsia="標楷體" w:hAnsi="標楷體" w:hint="eastAsia"/>
          <w:sz w:val="26"/>
          <w:szCs w:val="26"/>
        </w:rPr>
        <w:t>-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」</w:t>
      </w:r>
      <w:r w:rsidRPr="00543D28">
        <w:rPr>
          <w:rFonts w:ascii="標楷體" w:eastAsia="標楷體" w:hAnsi="標楷體" w:hint="eastAsia"/>
          <w:sz w:val="26"/>
          <w:szCs w:val="26"/>
        </w:rPr>
        <w:t>及</w:t>
      </w:r>
    </w:p>
    <w:p w14:paraId="01DF96B6" w14:textId="0A0EF2C8" w:rsidR="00F2655B" w:rsidRPr="00543D28" w:rsidRDefault="00543D28" w:rsidP="00543D28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1646C" w:rsidRPr="00543D28">
        <w:rPr>
          <w:rFonts w:ascii="標楷體" w:eastAsia="標楷體" w:hAnsi="標楷體" w:hint="eastAsia"/>
          <w:sz w:val="26"/>
          <w:szCs w:val="26"/>
        </w:rPr>
        <w:t>三位流水號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，以示相關性。</w:t>
      </w:r>
    </w:p>
    <w:p w14:paraId="391F5EF6" w14:textId="77777777" w:rsidR="00972458" w:rsidRPr="00543D28" w:rsidRDefault="00972458" w:rsidP="00FC583A">
      <w:pPr>
        <w:pStyle w:val="Default"/>
        <w:rPr>
          <w:rFonts w:hAnsi="標楷體"/>
          <w:color w:val="auto"/>
          <w:sz w:val="26"/>
          <w:szCs w:val="26"/>
        </w:rPr>
      </w:pPr>
    </w:p>
    <w:p w14:paraId="4BF362DA" w14:textId="77777777" w:rsidR="00543D28" w:rsidRDefault="00972458" w:rsidP="00FC583A">
      <w:pPr>
        <w:pStyle w:val="Default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五</w:t>
      </w:r>
      <w:r w:rsidR="00FC583A" w:rsidRPr="00543D28">
        <w:rPr>
          <w:rFonts w:hAnsi="標楷體"/>
          <w:color w:val="auto"/>
          <w:sz w:val="26"/>
          <w:szCs w:val="26"/>
        </w:rPr>
        <w:t>、</w:t>
      </w:r>
      <w:r w:rsidR="00FC583A" w:rsidRPr="00543D28">
        <w:rPr>
          <w:rFonts w:hAnsi="標楷體" w:hint="eastAsia"/>
          <w:color w:val="auto"/>
          <w:sz w:val="26"/>
          <w:szCs w:val="26"/>
        </w:rPr>
        <w:t>藏品之入藏登記、編目，應於本館文物典藏管理系統中，依各項表</w:t>
      </w:r>
    </w:p>
    <w:p w14:paraId="038AC3CF" w14:textId="7A849920" w:rsidR="00FC583A" w:rsidRPr="00543D28" w:rsidRDefault="00FC583A" w:rsidP="00543D28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單項目，詳實填具相關內容。前述各項資訊應隨藏品狀態即時更新。</w:t>
      </w:r>
    </w:p>
    <w:p w14:paraId="7D8697C4" w14:textId="77777777" w:rsidR="00FC583A" w:rsidRPr="00543D28" w:rsidRDefault="00FC583A">
      <w:pPr>
        <w:rPr>
          <w:rFonts w:ascii="標楷體" w:eastAsia="標楷體" w:hAnsi="標楷體"/>
          <w:sz w:val="26"/>
          <w:szCs w:val="26"/>
        </w:rPr>
      </w:pPr>
    </w:p>
    <w:p w14:paraId="2F79238E" w14:textId="0198DAAE" w:rsidR="00972458" w:rsidRPr="00543D28" w:rsidRDefault="00972458">
      <w:pPr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 w:hint="eastAsia"/>
          <w:sz w:val="26"/>
          <w:szCs w:val="26"/>
        </w:rPr>
        <w:t>六</w:t>
      </w:r>
      <w:r w:rsidR="00F2655B" w:rsidRPr="00543D28">
        <w:rPr>
          <w:rFonts w:ascii="標楷體" w:eastAsia="標楷體" w:hAnsi="標楷體"/>
          <w:sz w:val="26"/>
          <w:szCs w:val="26"/>
        </w:rPr>
        <w:t>、完成登錄</w:t>
      </w:r>
      <w:r w:rsidRPr="00543D28">
        <w:rPr>
          <w:rFonts w:ascii="標楷體" w:eastAsia="標楷體" w:hAnsi="標楷體"/>
          <w:sz w:val="26"/>
          <w:szCs w:val="26"/>
        </w:rPr>
        <w:t>編目之</w:t>
      </w:r>
      <w:r w:rsidR="00F2655B" w:rsidRPr="00543D28">
        <w:rPr>
          <w:rFonts w:ascii="標楷體" w:eastAsia="標楷體" w:hAnsi="標楷體"/>
          <w:sz w:val="26"/>
          <w:szCs w:val="26"/>
        </w:rPr>
        <w:t>藏品應標示</w:t>
      </w:r>
      <w:r w:rsidR="00F2655B" w:rsidRPr="00543D28">
        <w:rPr>
          <w:rFonts w:ascii="標楷體" w:eastAsia="標楷體" w:hAnsi="標楷體" w:hint="eastAsia"/>
          <w:sz w:val="26"/>
          <w:szCs w:val="26"/>
        </w:rPr>
        <w:t>入館登錄號</w:t>
      </w:r>
      <w:r w:rsidR="00FC583A" w:rsidRPr="00543D28">
        <w:rPr>
          <w:rFonts w:ascii="標楷體" w:eastAsia="標楷體" w:hAnsi="標楷體"/>
          <w:sz w:val="26"/>
          <w:szCs w:val="26"/>
        </w:rPr>
        <w:t xml:space="preserve">。得以下列方法之一為之： </w:t>
      </w:r>
    </w:p>
    <w:p w14:paraId="5555C10C" w14:textId="3030BB22" w:rsidR="00972458" w:rsidRPr="00543D28" w:rsidRDefault="00FC583A" w:rsidP="00543D28">
      <w:pPr>
        <w:ind w:firstLine="480"/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/>
          <w:sz w:val="26"/>
          <w:szCs w:val="26"/>
        </w:rPr>
        <w:t>（</w:t>
      </w:r>
      <w:r w:rsidR="00972458" w:rsidRPr="00543D28">
        <w:rPr>
          <w:rFonts w:ascii="標楷體" w:eastAsia="標楷體" w:hAnsi="標楷體"/>
          <w:sz w:val="26"/>
          <w:szCs w:val="26"/>
        </w:rPr>
        <w:t>一）</w:t>
      </w:r>
      <w:r w:rsidR="007004C5" w:rsidRPr="00543D28">
        <w:rPr>
          <w:rFonts w:ascii="標楷體" w:eastAsia="標楷體" w:hAnsi="標楷體" w:hint="eastAsia"/>
          <w:sz w:val="26"/>
          <w:szCs w:val="26"/>
        </w:rPr>
        <w:t>以鉛筆</w:t>
      </w:r>
      <w:r w:rsidR="00972458" w:rsidRPr="00543D28">
        <w:rPr>
          <w:rFonts w:ascii="標楷體" w:eastAsia="標楷體" w:hAnsi="標楷體"/>
          <w:sz w:val="26"/>
          <w:szCs w:val="26"/>
        </w:rPr>
        <w:t>直接書寫於</w:t>
      </w:r>
      <w:r w:rsidR="007004C5" w:rsidRPr="00543D28">
        <w:rPr>
          <w:rFonts w:ascii="標楷體" w:eastAsia="標楷體" w:hAnsi="標楷體" w:hint="eastAsia"/>
          <w:sz w:val="26"/>
          <w:szCs w:val="26"/>
        </w:rPr>
        <w:t>平面</w:t>
      </w:r>
      <w:r w:rsidRPr="00543D28">
        <w:rPr>
          <w:rFonts w:ascii="標楷體" w:eastAsia="標楷體" w:hAnsi="標楷體"/>
          <w:sz w:val="26"/>
          <w:szCs w:val="26"/>
        </w:rPr>
        <w:t>藏品</w:t>
      </w:r>
      <w:r w:rsidR="007004C5" w:rsidRPr="00543D28">
        <w:rPr>
          <w:rFonts w:ascii="標楷體" w:eastAsia="標楷體" w:hAnsi="標楷體" w:hint="eastAsia"/>
          <w:sz w:val="26"/>
          <w:szCs w:val="26"/>
        </w:rPr>
        <w:t>封面</w:t>
      </w:r>
      <w:r w:rsidRPr="00543D28">
        <w:rPr>
          <w:rFonts w:ascii="標楷體" w:eastAsia="標楷體" w:hAnsi="標楷體"/>
          <w:sz w:val="26"/>
          <w:szCs w:val="26"/>
        </w:rPr>
        <w:t>上</w:t>
      </w:r>
      <w:r w:rsidR="00972458" w:rsidRPr="00543D28">
        <w:rPr>
          <w:rFonts w:ascii="標楷體" w:eastAsia="標楷體" w:hAnsi="標楷體" w:hint="eastAsia"/>
          <w:sz w:val="26"/>
          <w:szCs w:val="26"/>
        </w:rPr>
        <w:t>。</w:t>
      </w:r>
    </w:p>
    <w:p w14:paraId="55DBC79E" w14:textId="3A322135" w:rsidR="00C33302" w:rsidRPr="00543D28" w:rsidRDefault="00F2655B" w:rsidP="00543D28">
      <w:pPr>
        <w:ind w:firstLine="480"/>
        <w:rPr>
          <w:rFonts w:ascii="標楷體" w:eastAsia="標楷體" w:hAnsi="標楷體"/>
          <w:sz w:val="26"/>
          <w:szCs w:val="26"/>
        </w:rPr>
      </w:pPr>
      <w:r w:rsidRPr="00543D28">
        <w:rPr>
          <w:rFonts w:ascii="標楷體" w:eastAsia="標楷體" w:hAnsi="標楷體"/>
          <w:sz w:val="26"/>
          <w:szCs w:val="26"/>
        </w:rPr>
        <w:t>（二）書寫於無酸卡紙上再繫於</w:t>
      </w:r>
      <w:r w:rsidR="00FC583A" w:rsidRPr="00543D28">
        <w:rPr>
          <w:rFonts w:ascii="標楷體" w:eastAsia="標楷體" w:hAnsi="標楷體"/>
          <w:sz w:val="26"/>
          <w:szCs w:val="26"/>
        </w:rPr>
        <w:t>藏品</w:t>
      </w:r>
      <w:r w:rsidR="0091646C" w:rsidRPr="00543D28">
        <w:rPr>
          <w:rFonts w:ascii="標楷體" w:eastAsia="標楷體" w:hAnsi="標楷體" w:hint="eastAsia"/>
          <w:sz w:val="26"/>
          <w:szCs w:val="26"/>
        </w:rPr>
        <w:t>。</w:t>
      </w:r>
    </w:p>
    <w:p w14:paraId="7F7BBDC9" w14:textId="77777777" w:rsidR="00F2655B" w:rsidRPr="00543D28" w:rsidRDefault="00F2655B">
      <w:pPr>
        <w:rPr>
          <w:rFonts w:ascii="標楷體" w:eastAsia="標楷體" w:hAnsi="標楷體"/>
          <w:sz w:val="26"/>
          <w:szCs w:val="26"/>
        </w:rPr>
      </w:pPr>
    </w:p>
    <w:p w14:paraId="6B85E591" w14:textId="5FC4913F" w:rsidR="00972458" w:rsidRPr="00543D28" w:rsidRDefault="00972458" w:rsidP="00972458">
      <w:pPr>
        <w:pStyle w:val="Default"/>
        <w:rPr>
          <w:rFonts w:hAnsi="標楷體"/>
          <w:color w:val="auto"/>
          <w:sz w:val="26"/>
          <w:szCs w:val="26"/>
        </w:rPr>
      </w:pPr>
      <w:r w:rsidRPr="00543D28">
        <w:rPr>
          <w:rFonts w:hAnsi="標楷體" w:hint="eastAsia"/>
          <w:color w:val="auto"/>
          <w:sz w:val="26"/>
          <w:szCs w:val="26"/>
        </w:rPr>
        <w:t>七</w:t>
      </w:r>
      <w:r w:rsidRPr="00543D28">
        <w:rPr>
          <w:rFonts w:hAnsi="標楷體"/>
          <w:color w:val="auto"/>
          <w:sz w:val="26"/>
          <w:szCs w:val="26"/>
        </w:rPr>
        <w:t>、本</w:t>
      </w:r>
      <w:r w:rsidR="00662694" w:rsidRPr="00543D28">
        <w:rPr>
          <w:rFonts w:hAnsi="標楷體" w:hint="eastAsia"/>
          <w:color w:val="auto"/>
          <w:sz w:val="26"/>
          <w:szCs w:val="26"/>
        </w:rPr>
        <w:t>規定</w:t>
      </w:r>
      <w:r w:rsidRPr="00543D28">
        <w:rPr>
          <w:rFonts w:hAnsi="標楷體"/>
          <w:color w:val="auto"/>
          <w:sz w:val="26"/>
          <w:szCs w:val="26"/>
        </w:rPr>
        <w:t>經本館</w:t>
      </w:r>
      <w:r w:rsidRPr="00543D28">
        <w:rPr>
          <w:rFonts w:hAnsi="標楷體" w:hint="eastAsia"/>
          <w:color w:val="auto"/>
          <w:sz w:val="26"/>
          <w:szCs w:val="26"/>
        </w:rPr>
        <w:t>主管</w:t>
      </w:r>
      <w:r w:rsidRPr="00543D28">
        <w:rPr>
          <w:rFonts w:hAnsi="標楷體"/>
          <w:color w:val="auto"/>
          <w:sz w:val="26"/>
          <w:szCs w:val="26"/>
        </w:rPr>
        <w:t>會議通過後施行，修正時亦同。</w:t>
      </w:r>
    </w:p>
    <w:p w14:paraId="0AC4DE78" w14:textId="77777777" w:rsidR="00972458" w:rsidRPr="00543D28" w:rsidRDefault="00972458">
      <w:pPr>
        <w:rPr>
          <w:rFonts w:ascii="標楷體" w:eastAsia="標楷體" w:hAnsi="標楷體"/>
          <w:sz w:val="26"/>
          <w:szCs w:val="26"/>
        </w:rPr>
      </w:pPr>
    </w:p>
    <w:sectPr w:rsidR="00972458" w:rsidRPr="00543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FEAF6" w14:textId="77777777" w:rsidR="004376FA" w:rsidRDefault="004376FA" w:rsidP="007004C5">
      <w:r>
        <w:separator/>
      </w:r>
    </w:p>
  </w:endnote>
  <w:endnote w:type="continuationSeparator" w:id="0">
    <w:p w14:paraId="4F50F9FF" w14:textId="77777777" w:rsidR="004376FA" w:rsidRDefault="004376FA" w:rsidP="007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8B420" w14:textId="77777777" w:rsidR="004376FA" w:rsidRDefault="004376FA" w:rsidP="007004C5">
      <w:r>
        <w:separator/>
      </w:r>
    </w:p>
  </w:footnote>
  <w:footnote w:type="continuationSeparator" w:id="0">
    <w:p w14:paraId="14058F99" w14:textId="77777777" w:rsidR="004376FA" w:rsidRDefault="004376FA" w:rsidP="0070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3A"/>
    <w:rsid w:val="00027C71"/>
    <w:rsid w:val="000D71C4"/>
    <w:rsid w:val="00194B5F"/>
    <w:rsid w:val="00335B2F"/>
    <w:rsid w:val="004376FA"/>
    <w:rsid w:val="00543D28"/>
    <w:rsid w:val="00662694"/>
    <w:rsid w:val="006D3A76"/>
    <w:rsid w:val="007004C5"/>
    <w:rsid w:val="00762D20"/>
    <w:rsid w:val="0077550B"/>
    <w:rsid w:val="008A7875"/>
    <w:rsid w:val="0091646C"/>
    <w:rsid w:val="00972458"/>
    <w:rsid w:val="009815E4"/>
    <w:rsid w:val="00A45F3B"/>
    <w:rsid w:val="00AD58E1"/>
    <w:rsid w:val="00C76A6E"/>
    <w:rsid w:val="00D05C59"/>
    <w:rsid w:val="00E97309"/>
    <w:rsid w:val="00F2655B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1434"/>
  <w15:chartTrackingRefBased/>
  <w15:docId w15:val="{AC5765A7-ACE2-4621-96C7-8E785D0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8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7755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550B"/>
  </w:style>
  <w:style w:type="character" w:customStyle="1" w:styleId="a5">
    <w:name w:val="註解文字 字元"/>
    <w:basedOn w:val="a0"/>
    <w:link w:val="a4"/>
    <w:uiPriority w:val="99"/>
    <w:semiHidden/>
    <w:rsid w:val="0077550B"/>
  </w:style>
  <w:style w:type="paragraph" w:styleId="a6">
    <w:name w:val="annotation subject"/>
    <w:basedOn w:val="a4"/>
    <w:next w:val="a4"/>
    <w:link w:val="a7"/>
    <w:uiPriority w:val="99"/>
    <w:semiHidden/>
    <w:unhideWhenUsed/>
    <w:rsid w:val="0077550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755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0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004C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00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004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何慕凡</dc:creator>
  <cp:keywords/>
  <dc:description/>
  <cp:lastModifiedBy>何慕凡</cp:lastModifiedBy>
  <cp:revision>3</cp:revision>
  <dcterms:created xsi:type="dcterms:W3CDTF">2020-06-15T13:15:00Z</dcterms:created>
  <dcterms:modified xsi:type="dcterms:W3CDTF">2020-07-01T02:36:00Z</dcterms:modified>
</cp:coreProperties>
</file>