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AF" w:rsidRDefault="00FB7FAF" w:rsidP="00FB7FAF">
      <w:pPr>
        <w:spacing w:line="28" w:lineRule="atLeas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87770E">
        <w:rPr>
          <w:rFonts w:ascii="標楷體" w:eastAsia="標楷體" w:hAnsi="標楷體" w:cs="Times New Roman" w:hint="eastAsia"/>
          <w:b/>
          <w:sz w:val="40"/>
          <w:szCs w:val="44"/>
        </w:rPr>
        <w:t>國家人權博物館</w:t>
      </w:r>
      <w:r w:rsidR="00052D5B">
        <w:rPr>
          <w:rFonts w:ascii="標楷體" w:eastAsia="標楷體" w:hAnsi="標楷體" w:cs="Times New Roman" w:hint="eastAsia"/>
          <w:b/>
          <w:sz w:val="40"/>
          <w:szCs w:val="44"/>
        </w:rPr>
        <w:t>蒐</w:t>
      </w:r>
      <w:r w:rsidRPr="0087770E">
        <w:rPr>
          <w:rFonts w:ascii="標楷體" w:eastAsia="標楷體" w:hAnsi="標楷體" w:cs="Times New Roman" w:hint="eastAsia"/>
          <w:b/>
          <w:sz w:val="40"/>
          <w:szCs w:val="44"/>
        </w:rPr>
        <w:t>藏政策</w:t>
      </w:r>
    </w:p>
    <w:p w:rsidR="0087770E" w:rsidRPr="0087770E" w:rsidRDefault="0087770E" w:rsidP="0087770E">
      <w:pPr>
        <w:spacing w:line="28" w:lineRule="atLeast"/>
        <w:jc w:val="right"/>
        <w:rPr>
          <w:rFonts w:ascii="標楷體" w:eastAsia="標楷體" w:hAnsi="標楷體" w:cs="Times New Roman"/>
          <w:b/>
          <w:sz w:val="40"/>
          <w:szCs w:val="44"/>
        </w:rPr>
      </w:pPr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 w:rsidR="005E3594">
        <w:rPr>
          <w:rFonts w:ascii="標楷體" w:eastAsia="標楷體" w:hAnsi="標楷體" w:cs="Times New Roman" w:hint="eastAsia"/>
          <w:sz w:val="20"/>
          <w:szCs w:val="20"/>
        </w:rPr>
        <w:t>108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5E3594">
        <w:rPr>
          <w:rFonts w:ascii="標楷體" w:eastAsia="標楷體" w:hAnsi="標楷體" w:cs="Times New Roman" w:hint="eastAsia"/>
          <w:sz w:val="20"/>
          <w:szCs w:val="20"/>
        </w:rPr>
        <w:t>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5E3594">
        <w:rPr>
          <w:rFonts w:ascii="標楷體" w:eastAsia="標楷體" w:hAnsi="標楷體" w:cs="Times New Roman" w:hint="eastAsia"/>
          <w:sz w:val="20"/>
          <w:szCs w:val="20"/>
        </w:rPr>
        <w:t>19</w:t>
      </w:r>
      <w:r w:rsidR="00E66ECD">
        <w:rPr>
          <w:rFonts w:ascii="標楷體" w:eastAsia="標楷體" w:hAnsi="標楷體" w:cs="Times New Roman" w:hint="eastAsia"/>
          <w:sz w:val="20"/>
          <w:szCs w:val="20"/>
        </w:rPr>
        <w:t>日</w:t>
      </w:r>
      <w:r w:rsidR="005E3594" w:rsidRPr="005E3594">
        <w:rPr>
          <w:rFonts w:ascii="標楷體" w:eastAsia="標楷體" w:hAnsi="標楷體" w:cs="Times New Roman" w:hint="eastAsia"/>
          <w:sz w:val="20"/>
          <w:szCs w:val="20"/>
        </w:rPr>
        <w:t>人權典字第1083002006號</w:t>
      </w:r>
      <w:r w:rsidR="00E66ECD">
        <w:rPr>
          <w:rFonts w:ascii="標楷體" w:eastAsia="標楷體" w:hAnsi="標楷體" w:cs="Times New Roman" w:hint="eastAsia"/>
          <w:sz w:val="20"/>
          <w:szCs w:val="20"/>
        </w:rPr>
        <w:t>函頒</w:t>
      </w:r>
    </w:p>
    <w:p w:rsidR="004D10F8" w:rsidRPr="00A903E5" w:rsidRDefault="007528DD" w:rsidP="00052D5B">
      <w:pPr>
        <w:widowControl/>
        <w:numPr>
          <w:ilvl w:val="6"/>
          <w:numId w:val="1"/>
        </w:numPr>
        <w:tabs>
          <w:tab w:val="clear" w:pos="1440"/>
          <w:tab w:val="left" w:pos="709"/>
          <w:tab w:val="num" w:pos="851"/>
        </w:tabs>
        <w:spacing w:line="28" w:lineRule="atLeast"/>
        <w:ind w:hanging="1440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目的</w:t>
      </w:r>
    </w:p>
    <w:p w:rsidR="00052D5B" w:rsidRDefault="00052D5B" w:rsidP="0025791F">
      <w:pPr>
        <w:pStyle w:val="a7"/>
        <w:widowControl/>
        <w:spacing w:line="276" w:lineRule="auto"/>
        <w:ind w:leftChars="0" w:left="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A903E5">
        <w:rPr>
          <w:rFonts w:ascii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　　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國家人權博物館（以下簡稱本館）為界定蒐藏宗旨、目標、範圍、藏品取得方式及執行</w:t>
      </w:r>
      <w:r w:rsidR="00BF2DDA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倫理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規範，特訂定「國家人權博物館蒐藏政策」（以下簡稱本政策）。</w:t>
      </w:r>
    </w:p>
    <w:p w:rsidR="00A903E5" w:rsidRPr="00A903E5" w:rsidRDefault="00A903E5" w:rsidP="00052D5B">
      <w:pPr>
        <w:pStyle w:val="a7"/>
        <w:widowControl/>
        <w:spacing w:line="28" w:lineRule="atLeast"/>
        <w:ind w:leftChars="0" w:left="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FB7FAF" w:rsidRPr="00A903E5" w:rsidRDefault="00052D5B" w:rsidP="00052D5B">
      <w:pPr>
        <w:widowControl/>
        <w:numPr>
          <w:ilvl w:val="6"/>
          <w:numId w:val="1"/>
        </w:numPr>
        <w:tabs>
          <w:tab w:val="clear" w:pos="1440"/>
          <w:tab w:val="left" w:pos="709"/>
          <w:tab w:val="num" w:pos="851"/>
        </w:tabs>
        <w:spacing w:line="28" w:lineRule="atLeast"/>
        <w:ind w:hanging="1440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蒐</w:t>
      </w:r>
      <w:r w:rsidR="00E7457A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藏宗旨</w:t>
      </w:r>
    </w:p>
    <w:p w:rsidR="00FB7FAF" w:rsidRDefault="00052D5B" w:rsidP="0025791F">
      <w:pPr>
        <w:widowControl/>
        <w:tabs>
          <w:tab w:val="num" w:pos="540"/>
        </w:tabs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　　</w:t>
      </w:r>
      <w:r w:rsidR="00DC5E04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本館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基於人權之研究、</w:t>
      </w:r>
      <w:r w:rsidR="00FB7FAF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典藏、出版、展示及教育推廣業務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之需要，蒐藏人權相關檔案、史料、文物</w:t>
      </w:r>
      <w:r w:rsidR="00EA7F33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；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另依政治檔案條例第二條，基於</w:t>
      </w:r>
      <w:r w:rsidR="00294E77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政治檔案之研究、出版、展示及教育推廣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作業所需，蒐藏政治檔案相關之史料及文物</w:t>
      </w:r>
      <w:r w:rsidR="00294E77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</w:p>
    <w:p w:rsidR="00A903E5" w:rsidRPr="00A903E5" w:rsidRDefault="00A903E5" w:rsidP="00FB7FAF">
      <w:pPr>
        <w:widowControl/>
        <w:tabs>
          <w:tab w:val="num" w:pos="540"/>
        </w:tabs>
        <w:spacing w:line="28" w:lineRule="atLeas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FB7FAF" w:rsidRPr="00A903E5" w:rsidRDefault="00052D5B" w:rsidP="00EA7F33">
      <w:pPr>
        <w:widowControl/>
        <w:numPr>
          <w:ilvl w:val="6"/>
          <w:numId w:val="1"/>
        </w:numPr>
        <w:tabs>
          <w:tab w:val="clear" w:pos="1440"/>
          <w:tab w:val="left" w:pos="709"/>
          <w:tab w:val="left" w:pos="851"/>
        </w:tabs>
        <w:spacing w:line="28" w:lineRule="atLeast"/>
        <w:ind w:left="709" w:hanging="709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蒐</w:t>
      </w:r>
      <w:r w:rsidR="0075308E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藏</w:t>
      </w:r>
      <w:r w:rsidR="00294E77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目標</w:t>
      </w:r>
      <w:r w:rsidR="00FB7FAF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</w:p>
    <w:p w:rsidR="00FB7FAF" w:rsidRPr="00A903E5" w:rsidRDefault="00052D5B" w:rsidP="0025791F">
      <w:pPr>
        <w:widowControl/>
        <w:tabs>
          <w:tab w:val="num" w:pos="1575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　　依本館業務及任務方向，</w:t>
      </w:r>
      <w:r w:rsidR="0075308E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人權相關</w:t>
      </w:r>
      <w:r w:rsidR="009B606F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物件之</w:t>
      </w:r>
      <w:r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蒐</w:t>
      </w:r>
      <w:r w:rsidR="00FB7FAF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</w:t>
      </w:r>
      <w:r w:rsidR="00294E77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目標</w:t>
      </w:r>
      <w:r w:rsidR="00FB7FAF" w:rsidRPr="00A903E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如下：</w:t>
      </w:r>
    </w:p>
    <w:p w:rsidR="00FB7FAF" w:rsidRPr="00A903E5" w:rsidRDefault="00FB7FAF" w:rsidP="0057711F">
      <w:pPr>
        <w:widowControl/>
        <w:numPr>
          <w:ilvl w:val="0"/>
          <w:numId w:val="9"/>
        </w:numPr>
        <w:tabs>
          <w:tab w:val="clear" w:pos="1522"/>
          <w:tab w:val="num" w:pos="1134"/>
        </w:tabs>
        <w:spacing w:line="276" w:lineRule="auto"/>
        <w:ind w:left="1134" w:hanging="708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足證威權統治時期臺灣人權侵害議題或歷史事件發生之相關檔案、史料及文物。</w:t>
      </w:r>
    </w:p>
    <w:p w:rsidR="00FB7FAF" w:rsidRPr="00A903E5" w:rsidRDefault="00FB7FAF" w:rsidP="0057711F">
      <w:pPr>
        <w:widowControl/>
        <w:numPr>
          <w:ilvl w:val="0"/>
          <w:numId w:val="9"/>
        </w:numPr>
        <w:tabs>
          <w:tab w:val="clear" w:pos="1522"/>
          <w:tab w:val="num" w:pos="1134"/>
        </w:tabs>
        <w:spacing w:line="276" w:lineRule="auto"/>
        <w:ind w:left="1134" w:hanging="708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能深化政治檔案之研</w:t>
      </w:r>
      <w:r w:rsidR="00DC5E04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究、出版、展示及教育推廣等事項，但非屬「檔案法」、「政治檔案條例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」主管機關徵集、整理及保存範圍之相關檔案、史料及文物。</w:t>
      </w:r>
    </w:p>
    <w:p w:rsidR="00FB7FAF" w:rsidRPr="00A903E5" w:rsidRDefault="00FB7FAF" w:rsidP="0057711F">
      <w:pPr>
        <w:widowControl/>
        <w:numPr>
          <w:ilvl w:val="0"/>
          <w:numId w:val="9"/>
        </w:numPr>
        <w:tabs>
          <w:tab w:val="clear" w:pos="1522"/>
          <w:tab w:val="num" w:pos="1134"/>
        </w:tabs>
        <w:spacing w:line="276" w:lineRule="auto"/>
        <w:ind w:left="1134" w:hanging="708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符合</w:t>
      </w:r>
      <w:r w:rsidR="00347970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當代人權理念實踐推廣之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發展或</w:t>
      </w:r>
      <w:r w:rsidR="006F47F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與國內外相關博物館交流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之文物。</w:t>
      </w:r>
    </w:p>
    <w:p w:rsidR="00654188" w:rsidRPr="00A903E5" w:rsidRDefault="00654188" w:rsidP="0057711F">
      <w:pPr>
        <w:widowControl/>
        <w:numPr>
          <w:ilvl w:val="0"/>
          <w:numId w:val="9"/>
        </w:numPr>
        <w:tabs>
          <w:tab w:val="clear" w:pos="1522"/>
          <w:tab w:val="num" w:pos="1134"/>
        </w:tabs>
        <w:spacing w:line="276" w:lineRule="auto"/>
        <w:ind w:left="1134" w:hanging="708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配合本館政策，與機</w:t>
      </w:r>
      <w:r w:rsidR="009B606F"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關(</w:t>
      </w:r>
      <w:r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構</w:t>
      </w:r>
      <w:r w:rsidR="009B606F"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EA2D9F"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及團體</w:t>
      </w:r>
      <w:r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簽定合作協議後</w:t>
      </w:r>
      <w:r w:rsidR="009B606F"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A2D9F"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衍生之人權相關物件</w:t>
      </w:r>
      <w:r w:rsidRPr="0057711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FB7FAF" w:rsidRPr="00A903E5" w:rsidRDefault="00FB7FAF" w:rsidP="00FB7FAF">
      <w:pPr>
        <w:tabs>
          <w:tab w:val="num" w:pos="1260"/>
        </w:tabs>
        <w:spacing w:line="28" w:lineRule="atLeast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:rsidR="00FB7FAF" w:rsidRPr="00A903E5" w:rsidRDefault="0075308E" w:rsidP="0087770E">
      <w:pPr>
        <w:widowControl/>
        <w:numPr>
          <w:ilvl w:val="6"/>
          <w:numId w:val="1"/>
        </w:numPr>
        <w:tabs>
          <w:tab w:val="num" w:pos="851"/>
        </w:tabs>
        <w:spacing w:line="28" w:lineRule="atLeast"/>
        <w:ind w:hanging="1440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名詞</w:t>
      </w:r>
      <w:r w:rsidR="00696BC5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定義</w:t>
      </w:r>
      <w:r w:rsidR="00FB7FAF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</w:p>
    <w:p w:rsidR="0087770E" w:rsidRPr="00A903E5" w:rsidRDefault="006F47F6" w:rsidP="0025791F">
      <w:pPr>
        <w:widowControl/>
        <w:adjustRightInd w:val="0"/>
        <w:snapToGrid w:val="0"/>
        <w:spacing w:line="276" w:lineRule="auto"/>
        <w:ind w:firstLineChars="100" w:firstLine="26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</w:t>
      </w:r>
      <w:r w:rsidR="0087770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本政策所稱之「人權相關物件｣及「藏品」分別定義如下：</w:t>
      </w:r>
    </w:p>
    <w:p w:rsidR="0087770E" w:rsidRPr="00A903E5" w:rsidRDefault="00A64023" w:rsidP="0025791F">
      <w:pPr>
        <w:widowControl/>
        <w:numPr>
          <w:ilvl w:val="0"/>
          <w:numId w:val="4"/>
        </w:num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「人權相關物件｣：符合本館蒐</w:t>
      </w:r>
      <w:r w:rsidR="0087770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藏宗旨與目標之檔案、史料及文物，</w:t>
      </w:r>
      <w:r w:rsidR="00021939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未正式入藏前</w:t>
      </w:r>
      <w:r w:rsidR="0087770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之概稱，其類型有：</w:t>
      </w:r>
    </w:p>
    <w:p w:rsidR="0087770E" w:rsidRPr="00A903E5" w:rsidRDefault="00FB7FAF" w:rsidP="0025791F">
      <w:pPr>
        <w:pStyle w:val="a7"/>
        <w:widowControl/>
        <w:numPr>
          <w:ilvl w:val="0"/>
          <w:numId w:val="6"/>
        </w:numPr>
        <w:tabs>
          <w:tab w:val="left" w:pos="1134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檔案：</w:t>
      </w:r>
      <w:r w:rsidR="00E7457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凡政府機關（構</w:t>
      </w:r>
      <w:r w:rsidR="00E7457A" w:rsidRPr="00A903E5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）</w:t>
      </w:r>
      <w:r w:rsidR="00E7457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、政黨、附隨組織及黨營機構所保管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之各類檔案及紀錄文件原件或複製件。</w:t>
      </w:r>
    </w:p>
    <w:p w:rsidR="00FB7FAF" w:rsidRPr="00A903E5" w:rsidRDefault="00B74980" w:rsidP="0025791F">
      <w:pPr>
        <w:pStyle w:val="a7"/>
        <w:widowControl/>
        <w:numPr>
          <w:ilvl w:val="0"/>
          <w:numId w:val="6"/>
        </w:numPr>
        <w:tabs>
          <w:tab w:val="left" w:pos="1134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史料：係指</w:t>
      </w:r>
      <w:r w:rsidR="00E7457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非檔案類文獻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，如私人信札</w:t>
      </w:r>
      <w:r w:rsidR="00FB7FA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、日記、遺書、手稿、照片、錄音、錄影、電磁紀錄、未公開書籍原稿</w:t>
      </w:r>
      <w:r w:rsidR="00337304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、圖書文獻</w:t>
      </w:r>
      <w:r w:rsidR="00FB7FA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或其他著作等。</w:t>
      </w:r>
    </w:p>
    <w:p w:rsidR="00FB7FAF" w:rsidRPr="00A903E5" w:rsidRDefault="00FB7FAF" w:rsidP="0025791F">
      <w:pPr>
        <w:pStyle w:val="a7"/>
        <w:widowControl/>
        <w:numPr>
          <w:ilvl w:val="0"/>
          <w:numId w:val="6"/>
        </w:numPr>
        <w:tabs>
          <w:tab w:val="left" w:pos="1134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文物：</w:t>
      </w:r>
      <w:r w:rsidR="00B74980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藝術作品、器物</w:t>
      </w:r>
      <w:r w:rsidR="006C4E78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、期刊、報紙、視聽資料、書畫</w:t>
      </w:r>
      <w:r w:rsidR="00B74980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及其他</w:t>
      </w:r>
      <w:r w:rsidR="007664EB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類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021939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符合當代人權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議題或歷史事件發生</w:t>
      </w:r>
      <w:r w:rsidR="00021939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之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相關物件。</w:t>
      </w:r>
    </w:p>
    <w:p w:rsidR="00FB7FAF" w:rsidRPr="00A903E5" w:rsidRDefault="00FB7FAF" w:rsidP="0057711F">
      <w:pPr>
        <w:widowControl/>
        <w:numPr>
          <w:ilvl w:val="0"/>
          <w:numId w:val="4"/>
        </w:numPr>
        <w:tabs>
          <w:tab w:val="left" w:pos="1276"/>
        </w:tabs>
        <w:adjustRightInd w:val="0"/>
        <w:snapToGrid w:val="0"/>
        <w:spacing w:line="276" w:lineRule="auto"/>
        <w:ind w:left="1050" w:hanging="602"/>
        <w:jc w:val="both"/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「藏品」：係指</w:t>
      </w:r>
      <w:r w:rsidR="0087770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前述人</w:t>
      </w:r>
      <w:r w:rsidR="001D5C7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權</w:t>
      </w:r>
      <w:r w:rsidR="0087770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相關物件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經本館典藏</w:t>
      </w:r>
      <w:r w:rsidR="00EA7F33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管理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審議會</w:t>
      </w:r>
      <w:r w:rsidR="00EA7F33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議</w:t>
      </w:r>
      <w:r w:rsidR="001D5C7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審議通過</w:t>
      </w:r>
      <w:r w:rsidR="00EA2D9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，報本館館長</w:t>
      </w:r>
      <w:r w:rsidR="00B11059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核定後正式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入藏者。</w:t>
      </w:r>
    </w:p>
    <w:p w:rsidR="00A903E5" w:rsidRPr="00A903E5" w:rsidRDefault="00A903E5" w:rsidP="00A903E5">
      <w:pPr>
        <w:widowControl/>
        <w:tabs>
          <w:tab w:val="left" w:pos="1134"/>
        </w:tabs>
        <w:adjustRightInd w:val="0"/>
        <w:snapToGrid w:val="0"/>
        <w:spacing w:line="28" w:lineRule="atLeast"/>
        <w:ind w:left="1134"/>
        <w:jc w:val="both"/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</w:pPr>
    </w:p>
    <w:p w:rsidR="00720D46" w:rsidRPr="00A903E5" w:rsidRDefault="00720D46" w:rsidP="00720D46">
      <w:pPr>
        <w:widowControl/>
        <w:numPr>
          <w:ilvl w:val="6"/>
          <w:numId w:val="1"/>
        </w:numPr>
        <w:tabs>
          <w:tab w:val="num" w:pos="851"/>
        </w:tabs>
        <w:spacing w:line="28" w:lineRule="atLeast"/>
        <w:ind w:hanging="1440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藏品取得</w:t>
      </w:r>
      <w:r w:rsidR="00FB7FAF"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方式</w:t>
      </w:r>
      <w:bookmarkStart w:id="0" w:name="_GoBack"/>
      <w:bookmarkEnd w:id="0"/>
    </w:p>
    <w:p w:rsidR="000A5DD6" w:rsidRPr="00A903E5" w:rsidRDefault="000A5DD6" w:rsidP="0025791F">
      <w:pPr>
        <w:widowControl/>
        <w:numPr>
          <w:ilvl w:val="0"/>
          <w:numId w:val="2"/>
        </w:numPr>
        <w:tabs>
          <w:tab w:val="clear" w:pos="1522"/>
          <w:tab w:val="num" w:pos="1843"/>
        </w:tabs>
        <w:spacing w:line="276" w:lineRule="auto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捐贈：</w:t>
      </w:r>
      <w:r w:rsidR="00B11059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政府機關（構）、政黨、附隨組織及黨營機構</w:t>
      </w:r>
      <w:r w:rsidR="00720F4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、團體</w:t>
      </w:r>
      <w:r w:rsidR="00A4300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或個人無償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捐出其所擁有之</w:t>
      </w:r>
      <w:r w:rsidR="00720F4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人權相關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物件</w:t>
      </w:r>
      <w:r w:rsidR="00720F4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A4300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並取得證明文件者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5DD6" w:rsidRPr="00A903E5" w:rsidRDefault="00720F4E" w:rsidP="0025791F">
      <w:pPr>
        <w:widowControl/>
        <w:numPr>
          <w:ilvl w:val="0"/>
          <w:numId w:val="2"/>
        </w:numPr>
        <w:tabs>
          <w:tab w:val="clear" w:pos="1522"/>
          <w:tab w:val="num" w:pos="1843"/>
        </w:tabs>
        <w:spacing w:line="276" w:lineRule="auto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移交/撥</w:t>
      </w:r>
      <w:r w:rsidR="000255D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交：機</w:t>
      </w:r>
      <w:r w:rsidR="00EA2D9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關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r w:rsidR="000255D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構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EA2D9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及團體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經行政程序移交或</w:t>
      </w:r>
      <w:r w:rsidR="000255D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撥交</w:t>
      </w:r>
      <w:r w:rsidR="00781ED3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0255D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</w:t>
      </w:r>
      <w:r w:rsidR="000A5DD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取得移轉清冊與證明文件</w:t>
      </w:r>
      <w:r w:rsidR="00781ED3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者</w:t>
      </w:r>
      <w:r w:rsidR="000A5DD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5DD6" w:rsidRPr="00A903E5" w:rsidRDefault="000A5DD6" w:rsidP="0025791F">
      <w:pPr>
        <w:widowControl/>
        <w:numPr>
          <w:ilvl w:val="0"/>
          <w:numId w:val="2"/>
        </w:numPr>
        <w:tabs>
          <w:tab w:val="clear" w:pos="1522"/>
          <w:tab w:val="num" w:pos="1843"/>
        </w:tabs>
        <w:spacing w:line="276" w:lineRule="auto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採集/</w:t>
      </w:r>
      <w:r w:rsidRPr="00A903E5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徵集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：配合本館</w:t>
      </w:r>
      <w:r w:rsidR="00A37964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業務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，進行人權相關物件之採集</w:t>
      </w:r>
      <w:r w:rsidR="00A37964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或徵集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5DD6" w:rsidRPr="00A903E5" w:rsidRDefault="00720F4E" w:rsidP="0025791F">
      <w:pPr>
        <w:widowControl/>
        <w:numPr>
          <w:ilvl w:val="0"/>
          <w:numId w:val="2"/>
        </w:numPr>
        <w:tabs>
          <w:tab w:val="clear" w:pos="1522"/>
          <w:tab w:val="num" w:pos="1843"/>
        </w:tabs>
        <w:spacing w:line="276" w:lineRule="auto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購藏：依據蒐</w:t>
      </w:r>
      <w:r w:rsidR="000A5DD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藏</w:t>
      </w:r>
      <w:r w:rsidR="00B11059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目標</w:t>
      </w:r>
      <w:r w:rsidR="000A5DD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編列相關預算購入人權相關物件。</w:t>
      </w:r>
    </w:p>
    <w:p w:rsidR="000A5DD6" w:rsidRPr="00A903E5" w:rsidRDefault="000A5DD6" w:rsidP="0025791F">
      <w:pPr>
        <w:widowControl/>
        <w:numPr>
          <w:ilvl w:val="0"/>
          <w:numId w:val="2"/>
        </w:numPr>
        <w:tabs>
          <w:tab w:val="clear" w:pos="1522"/>
          <w:tab w:val="num" w:pos="1843"/>
        </w:tabs>
        <w:spacing w:line="276" w:lineRule="auto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交換：</w:t>
      </w:r>
      <w:r w:rsidR="00781ED3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配合</w:t>
      </w:r>
      <w:r w:rsidR="005E1FE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本館業務</w:t>
      </w:r>
      <w:r w:rsidR="00781ED3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1017C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與其他典藏機構</w:t>
      </w:r>
      <w:r w:rsidR="005E1FE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進行藏品之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交換。</w:t>
      </w:r>
    </w:p>
    <w:p w:rsidR="00542BD6" w:rsidRDefault="00A37964" w:rsidP="0025791F">
      <w:pPr>
        <w:widowControl/>
        <w:numPr>
          <w:ilvl w:val="0"/>
          <w:numId w:val="2"/>
        </w:numPr>
        <w:tabs>
          <w:tab w:val="clear" w:pos="1522"/>
          <w:tab w:val="num" w:pos="1843"/>
        </w:tabs>
        <w:spacing w:line="276" w:lineRule="auto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製作：</w:t>
      </w:r>
      <w:r w:rsidR="00EA2D9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因本館</w:t>
      </w:r>
      <w:r w:rsidR="00542BD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業務而衍生</w:t>
      </w:r>
      <w:r w:rsidR="001017C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或委託</w:t>
      </w:r>
      <w:r w:rsidR="00542BD6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製作之人權相關物件。</w:t>
      </w:r>
    </w:p>
    <w:p w:rsidR="00A903E5" w:rsidRPr="00A903E5" w:rsidRDefault="00A903E5" w:rsidP="00A903E5">
      <w:pPr>
        <w:widowControl/>
        <w:spacing w:line="28" w:lineRule="atLeast"/>
        <w:ind w:left="113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p w:rsidR="00FB7FAF" w:rsidRPr="00A903E5" w:rsidRDefault="003F3539" w:rsidP="00FB7FAF">
      <w:pPr>
        <w:widowControl/>
        <w:numPr>
          <w:ilvl w:val="6"/>
          <w:numId w:val="1"/>
        </w:numPr>
        <w:tabs>
          <w:tab w:val="num" w:pos="851"/>
        </w:tabs>
        <w:spacing w:line="28" w:lineRule="atLeast"/>
        <w:ind w:hanging="1440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A903E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專業倫理規範</w:t>
      </w:r>
    </w:p>
    <w:p w:rsidR="0057711F" w:rsidRPr="0057711F" w:rsidRDefault="00BF2DDA" w:rsidP="0057711F">
      <w:pPr>
        <w:widowControl/>
        <w:numPr>
          <w:ilvl w:val="0"/>
          <w:numId w:val="11"/>
        </w:numPr>
        <w:tabs>
          <w:tab w:val="clear" w:pos="1522"/>
          <w:tab w:val="num" w:pos="1134"/>
        </w:tabs>
        <w:spacing w:line="276" w:lineRule="auto"/>
        <w:ind w:left="1134" w:hanging="644"/>
        <w:jc w:val="both"/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藏品之取得必須合法，來源明確，</w:t>
      </w:r>
      <w:r w:rsidR="000E56CD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權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利</w:t>
      </w:r>
      <w:r w:rsidR="000E56CD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清楚，並</w:t>
      </w:r>
      <w:r w:rsidR="000255D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具備</w:t>
      </w:r>
      <w:r w:rsidR="000E56CD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有合法或充分的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權利</w:t>
      </w:r>
      <w:r w:rsidR="000E56CD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證明文件</w:t>
      </w:r>
      <w:r w:rsidR="000255D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及背景資料</w:t>
      </w:r>
      <w:r w:rsidR="000B0234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E052C" w:rsidRPr="00A903E5" w:rsidRDefault="003E052C" w:rsidP="0057711F">
      <w:pPr>
        <w:widowControl/>
        <w:numPr>
          <w:ilvl w:val="0"/>
          <w:numId w:val="11"/>
        </w:numPr>
        <w:tabs>
          <w:tab w:val="clear" w:pos="1522"/>
          <w:tab w:val="num" w:pos="1134"/>
        </w:tabs>
        <w:spacing w:line="276" w:lineRule="auto"/>
        <w:ind w:left="1134" w:hanging="64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本館係為公眾利益蒐藏有關人權理念</w:t>
      </w:r>
      <w:r w:rsidR="009578C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之藏品；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在藏品</w:t>
      </w:r>
      <w:r w:rsidR="009578C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保存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狀況</w:t>
      </w:r>
      <w:r w:rsidR="009578C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良好及</w:t>
      </w:r>
      <w:r w:rsidR="00CA5DA1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相關法規</w:t>
      </w:r>
      <w:r w:rsidR="009578C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許可之下供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外界應用。</w:t>
      </w:r>
    </w:p>
    <w:p w:rsidR="0075308E" w:rsidRPr="00A903E5" w:rsidRDefault="0027003C" w:rsidP="0057711F">
      <w:pPr>
        <w:widowControl/>
        <w:numPr>
          <w:ilvl w:val="0"/>
          <w:numId w:val="11"/>
        </w:numPr>
        <w:tabs>
          <w:tab w:val="clear" w:pos="1522"/>
          <w:tab w:val="num" w:pos="1134"/>
        </w:tabs>
        <w:spacing w:line="276" w:lineRule="auto"/>
        <w:ind w:left="1134" w:hanging="64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藏品應</w:t>
      </w:r>
      <w:r w:rsidR="003E052C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符合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文化資產保存及生態保育相關法規之規定</w:t>
      </w:r>
      <w:r w:rsidR="00BF2DD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以及遵循</w:t>
      </w:r>
      <w:r w:rsidR="003E052C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博物館</w:t>
      </w:r>
      <w:r w:rsidR="009578C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通用</w:t>
      </w:r>
      <w:r w:rsidR="009C606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倫理、</w:t>
      </w:r>
      <w:r w:rsidR="0075308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典藏</w:t>
      </w:r>
      <w:r w:rsidR="00854B64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管理</w:t>
      </w:r>
      <w:r w:rsidR="0075308E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相關標準</w:t>
      </w:r>
      <w:r w:rsidR="00FB7FAF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F3539" w:rsidRPr="00A903E5" w:rsidRDefault="003F3539" w:rsidP="0057711F">
      <w:pPr>
        <w:widowControl/>
        <w:numPr>
          <w:ilvl w:val="0"/>
          <w:numId w:val="11"/>
        </w:numPr>
        <w:tabs>
          <w:tab w:val="clear" w:pos="1522"/>
          <w:tab w:val="num" w:pos="1134"/>
        </w:tabs>
        <w:spacing w:line="276" w:lineRule="auto"/>
        <w:ind w:left="1134" w:hanging="64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本館員工在任職期間，不得</w:t>
      </w:r>
      <w:r w:rsidR="00BF2DD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假藉職務上之權力、機會或方法，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從事與蒐藏業務相同之個人蒐藏。</w:t>
      </w:r>
    </w:p>
    <w:p w:rsidR="000B0234" w:rsidRPr="00A903E5" w:rsidRDefault="003F3539" w:rsidP="0057711F">
      <w:pPr>
        <w:widowControl/>
        <w:numPr>
          <w:ilvl w:val="0"/>
          <w:numId w:val="11"/>
        </w:numPr>
        <w:tabs>
          <w:tab w:val="clear" w:pos="1522"/>
          <w:tab w:val="num" w:pos="1134"/>
        </w:tabs>
        <w:spacing w:line="276" w:lineRule="auto"/>
        <w:ind w:left="1134" w:hanging="644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本館員工</w:t>
      </w:r>
      <w:r w:rsidR="00BF2DDA"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非經許可，不得</w:t>
      </w:r>
      <w:r w:rsidRPr="00A903E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接受委託進行文物鑑定或鑑價。</w:t>
      </w:r>
    </w:p>
    <w:sectPr w:rsidR="000B0234" w:rsidRPr="00A903E5" w:rsidSect="003E4D49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8C" w:rsidRDefault="00A24E8C" w:rsidP="00CC7178">
      <w:r>
        <w:separator/>
      </w:r>
    </w:p>
  </w:endnote>
  <w:endnote w:type="continuationSeparator" w:id="0">
    <w:p w:rsidR="00A24E8C" w:rsidRDefault="00A24E8C" w:rsidP="00CC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8C" w:rsidRDefault="00A24E8C" w:rsidP="00CC7178">
      <w:r>
        <w:separator/>
      </w:r>
    </w:p>
  </w:footnote>
  <w:footnote w:type="continuationSeparator" w:id="0">
    <w:p w:rsidR="00A24E8C" w:rsidRDefault="00A24E8C" w:rsidP="00CC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600"/>
    <w:multiLevelType w:val="hybridMultilevel"/>
    <w:tmpl w:val="905805FA"/>
    <w:lvl w:ilvl="0" w:tplc="7624D992">
      <w:start w:val="1"/>
      <w:numFmt w:val="taiwaneseCountingThousand"/>
      <w:lvlText w:val="(%1)"/>
      <w:lvlJc w:val="left"/>
      <w:pPr>
        <w:tabs>
          <w:tab w:val="num" w:pos="1522"/>
        </w:tabs>
        <w:ind w:left="15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  <w:rPr>
        <w:rFonts w:hint="default"/>
      </w:rPr>
    </w:lvl>
    <w:lvl w:ilvl="4" w:tplc="B93CBFBA">
      <w:start w:val="1"/>
      <w:numFmt w:val="decimal"/>
      <w:lvlText w:val="%5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abstractNum w:abstractNumId="1" w15:restartNumberingAfterBreak="0">
    <w:nsid w:val="0B9C7FD3"/>
    <w:multiLevelType w:val="hybridMultilevel"/>
    <w:tmpl w:val="55C00E70"/>
    <w:lvl w:ilvl="0" w:tplc="7624D992">
      <w:start w:val="1"/>
      <w:numFmt w:val="taiwaneseCountingThousand"/>
      <w:lvlText w:val="(%1)"/>
      <w:lvlJc w:val="left"/>
      <w:pPr>
        <w:tabs>
          <w:tab w:val="num" w:pos="1522"/>
        </w:tabs>
        <w:ind w:left="15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  <w:rPr>
        <w:rFonts w:hint="default"/>
      </w:rPr>
    </w:lvl>
    <w:lvl w:ilvl="4" w:tplc="B93CBFBA">
      <w:start w:val="1"/>
      <w:numFmt w:val="decimal"/>
      <w:lvlText w:val="%5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abstractNum w:abstractNumId="2" w15:restartNumberingAfterBreak="0">
    <w:nsid w:val="17AB4124"/>
    <w:multiLevelType w:val="hybridMultilevel"/>
    <w:tmpl w:val="55C00E70"/>
    <w:lvl w:ilvl="0" w:tplc="7624D992">
      <w:start w:val="1"/>
      <w:numFmt w:val="taiwaneseCountingThousand"/>
      <w:lvlText w:val="(%1)"/>
      <w:lvlJc w:val="left"/>
      <w:pPr>
        <w:tabs>
          <w:tab w:val="num" w:pos="1522"/>
        </w:tabs>
        <w:ind w:left="15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  <w:rPr>
        <w:rFonts w:hint="default"/>
      </w:rPr>
    </w:lvl>
    <w:lvl w:ilvl="4" w:tplc="B93CBFBA">
      <w:start w:val="1"/>
      <w:numFmt w:val="decimal"/>
      <w:lvlText w:val="%5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abstractNum w:abstractNumId="3" w15:restartNumberingAfterBreak="0">
    <w:nsid w:val="1E8811D5"/>
    <w:multiLevelType w:val="hybridMultilevel"/>
    <w:tmpl w:val="6F6C1B0E"/>
    <w:lvl w:ilvl="0" w:tplc="B93CBFBA">
      <w:start w:val="1"/>
      <w:numFmt w:val="decimal"/>
      <w:lvlText w:val="%1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0502B2"/>
    <w:multiLevelType w:val="hybridMultilevel"/>
    <w:tmpl w:val="7302A082"/>
    <w:lvl w:ilvl="0" w:tplc="807CA986">
      <w:start w:val="1"/>
      <w:numFmt w:val="taiwaneseCountingThousand"/>
      <w:lvlText w:val="(%1)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339E7575"/>
    <w:multiLevelType w:val="hybridMultilevel"/>
    <w:tmpl w:val="905805FA"/>
    <w:lvl w:ilvl="0" w:tplc="7624D992">
      <w:start w:val="1"/>
      <w:numFmt w:val="taiwaneseCountingThousand"/>
      <w:lvlText w:val="(%1)"/>
      <w:lvlJc w:val="left"/>
      <w:pPr>
        <w:tabs>
          <w:tab w:val="num" w:pos="1522"/>
        </w:tabs>
        <w:ind w:left="15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  <w:rPr>
        <w:rFonts w:hint="default"/>
      </w:rPr>
    </w:lvl>
    <w:lvl w:ilvl="4" w:tplc="B93CBFBA">
      <w:start w:val="1"/>
      <w:numFmt w:val="decimal"/>
      <w:lvlText w:val="%5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abstractNum w:abstractNumId="6" w15:restartNumberingAfterBreak="0">
    <w:nsid w:val="4F9E24BD"/>
    <w:multiLevelType w:val="hybridMultilevel"/>
    <w:tmpl w:val="E16A50EC"/>
    <w:lvl w:ilvl="0" w:tplc="DF18262C">
      <w:start w:val="1"/>
      <w:numFmt w:val="decimal"/>
      <w:lvlText w:val="%1."/>
      <w:lvlJc w:val="left"/>
      <w:pPr>
        <w:ind w:left="15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7" w15:restartNumberingAfterBreak="0">
    <w:nsid w:val="5C7A03E3"/>
    <w:multiLevelType w:val="hybridMultilevel"/>
    <w:tmpl w:val="6CF2EB6C"/>
    <w:lvl w:ilvl="0" w:tplc="848C92E8">
      <w:start w:val="1"/>
      <w:numFmt w:val="taiwaneseCountingThousand"/>
      <w:lvlText w:val="(%1)"/>
      <w:lvlJc w:val="left"/>
      <w:pPr>
        <w:ind w:left="12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</w:lvl>
  </w:abstractNum>
  <w:abstractNum w:abstractNumId="8" w15:restartNumberingAfterBreak="0">
    <w:nsid w:val="62DE1CD2"/>
    <w:multiLevelType w:val="hybridMultilevel"/>
    <w:tmpl w:val="905805FA"/>
    <w:lvl w:ilvl="0" w:tplc="7624D992">
      <w:start w:val="1"/>
      <w:numFmt w:val="taiwaneseCountingThousand"/>
      <w:lvlText w:val="(%1)"/>
      <w:lvlJc w:val="left"/>
      <w:pPr>
        <w:tabs>
          <w:tab w:val="num" w:pos="1522"/>
        </w:tabs>
        <w:ind w:left="15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  <w:rPr>
        <w:rFonts w:hint="default"/>
      </w:rPr>
    </w:lvl>
    <w:lvl w:ilvl="4" w:tplc="B93CBFBA">
      <w:start w:val="1"/>
      <w:numFmt w:val="decimal"/>
      <w:lvlText w:val="%5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abstractNum w:abstractNumId="9" w15:restartNumberingAfterBreak="0">
    <w:nsid w:val="76451631"/>
    <w:multiLevelType w:val="hybridMultilevel"/>
    <w:tmpl w:val="E9669938"/>
    <w:lvl w:ilvl="0" w:tplc="0464C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B1A6A1B2">
      <w:start w:val="1"/>
      <w:numFmt w:val="decimalFullWidth"/>
      <w:lvlText w:val="%2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112597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F260F1A8">
      <w:start w:val="2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1B87C12">
      <w:start w:val="3"/>
      <w:numFmt w:val="bullet"/>
      <w:lvlText w:val="◎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A4C83DAE">
      <w:start w:val="1"/>
      <w:numFmt w:val="decimal"/>
      <w:lvlText w:val="（%6）"/>
      <w:lvlJc w:val="left"/>
      <w:pPr>
        <w:tabs>
          <w:tab w:val="num" w:pos="3315"/>
        </w:tabs>
        <w:ind w:left="3315" w:hanging="915"/>
      </w:pPr>
      <w:rPr>
        <w:rFonts w:hint="default"/>
      </w:rPr>
    </w:lvl>
    <w:lvl w:ilvl="6" w:tplc="6FCE8C82">
      <w:start w:val="1"/>
      <w:numFmt w:val="taiwaneseCountingThousand"/>
      <w:lvlText w:val="%7、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E64E79"/>
    <w:multiLevelType w:val="hybridMultilevel"/>
    <w:tmpl w:val="905805FA"/>
    <w:lvl w:ilvl="0" w:tplc="7624D992">
      <w:start w:val="1"/>
      <w:numFmt w:val="taiwaneseCountingThousand"/>
      <w:lvlText w:val="(%1)"/>
      <w:lvlJc w:val="left"/>
      <w:pPr>
        <w:tabs>
          <w:tab w:val="num" w:pos="1522"/>
        </w:tabs>
        <w:ind w:left="15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  <w:rPr>
        <w:rFonts w:hint="default"/>
      </w:rPr>
    </w:lvl>
    <w:lvl w:ilvl="4" w:tplc="B93CBFBA">
      <w:start w:val="1"/>
      <w:numFmt w:val="decimal"/>
      <w:lvlText w:val="%5."/>
      <w:lvlJc w:val="left"/>
      <w:pPr>
        <w:tabs>
          <w:tab w:val="num" w:pos="1777"/>
        </w:tabs>
        <w:ind w:left="1777" w:hanging="375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F"/>
    <w:rsid w:val="00021939"/>
    <w:rsid w:val="00021EA4"/>
    <w:rsid w:val="000255DF"/>
    <w:rsid w:val="00052D5B"/>
    <w:rsid w:val="0007212A"/>
    <w:rsid w:val="000A5DD6"/>
    <w:rsid w:val="000B0234"/>
    <w:rsid w:val="000E56CD"/>
    <w:rsid w:val="001017CA"/>
    <w:rsid w:val="0013177C"/>
    <w:rsid w:val="00165BDC"/>
    <w:rsid w:val="00192D4A"/>
    <w:rsid w:val="001A2072"/>
    <w:rsid w:val="001D5C76"/>
    <w:rsid w:val="0025791F"/>
    <w:rsid w:val="0027003C"/>
    <w:rsid w:val="00294E77"/>
    <w:rsid w:val="002A1249"/>
    <w:rsid w:val="0032648A"/>
    <w:rsid w:val="00337304"/>
    <w:rsid w:val="003451A4"/>
    <w:rsid w:val="00347970"/>
    <w:rsid w:val="003E052C"/>
    <w:rsid w:val="003E4D49"/>
    <w:rsid w:val="003F2245"/>
    <w:rsid w:val="003F3539"/>
    <w:rsid w:val="00407C59"/>
    <w:rsid w:val="00464C48"/>
    <w:rsid w:val="004C1BD7"/>
    <w:rsid w:val="004D10F8"/>
    <w:rsid w:val="00500213"/>
    <w:rsid w:val="005327DE"/>
    <w:rsid w:val="00542BD6"/>
    <w:rsid w:val="0057711F"/>
    <w:rsid w:val="00591CE0"/>
    <w:rsid w:val="00597097"/>
    <w:rsid w:val="005E1FEF"/>
    <w:rsid w:val="005E3594"/>
    <w:rsid w:val="00610048"/>
    <w:rsid w:val="00632FF9"/>
    <w:rsid w:val="00654188"/>
    <w:rsid w:val="00665BF5"/>
    <w:rsid w:val="0068451C"/>
    <w:rsid w:val="00696BC5"/>
    <w:rsid w:val="006C4E78"/>
    <w:rsid w:val="006C6336"/>
    <w:rsid w:val="006F47F6"/>
    <w:rsid w:val="00720D46"/>
    <w:rsid w:val="00720F4E"/>
    <w:rsid w:val="007528DD"/>
    <w:rsid w:val="0075308E"/>
    <w:rsid w:val="007664EB"/>
    <w:rsid w:val="00781ED3"/>
    <w:rsid w:val="00782E84"/>
    <w:rsid w:val="0078325F"/>
    <w:rsid w:val="007C56D4"/>
    <w:rsid w:val="007E22F1"/>
    <w:rsid w:val="00817F7D"/>
    <w:rsid w:val="00854B64"/>
    <w:rsid w:val="008622F0"/>
    <w:rsid w:val="0087770E"/>
    <w:rsid w:val="00886CBB"/>
    <w:rsid w:val="008A65C0"/>
    <w:rsid w:val="008E28D7"/>
    <w:rsid w:val="009015F6"/>
    <w:rsid w:val="009578CE"/>
    <w:rsid w:val="009B606F"/>
    <w:rsid w:val="009C606A"/>
    <w:rsid w:val="00A24E8C"/>
    <w:rsid w:val="00A37964"/>
    <w:rsid w:val="00A4300A"/>
    <w:rsid w:val="00A64023"/>
    <w:rsid w:val="00A903E5"/>
    <w:rsid w:val="00AC527F"/>
    <w:rsid w:val="00B11059"/>
    <w:rsid w:val="00B471AA"/>
    <w:rsid w:val="00B74980"/>
    <w:rsid w:val="00B96A1C"/>
    <w:rsid w:val="00BF0E52"/>
    <w:rsid w:val="00BF2DDA"/>
    <w:rsid w:val="00C6736D"/>
    <w:rsid w:val="00CA5DA1"/>
    <w:rsid w:val="00CC6DFF"/>
    <w:rsid w:val="00CC7178"/>
    <w:rsid w:val="00D642C3"/>
    <w:rsid w:val="00DA3702"/>
    <w:rsid w:val="00DC5E04"/>
    <w:rsid w:val="00DD5980"/>
    <w:rsid w:val="00E66ECD"/>
    <w:rsid w:val="00E717E3"/>
    <w:rsid w:val="00E7457A"/>
    <w:rsid w:val="00E8795F"/>
    <w:rsid w:val="00EA2D9F"/>
    <w:rsid w:val="00EA7F33"/>
    <w:rsid w:val="00EC77F3"/>
    <w:rsid w:val="00F37DBA"/>
    <w:rsid w:val="00FB7FAF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A4C93"/>
  <w15:docId w15:val="{F60EDFA9-CA76-4B63-9247-CA8EC46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1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178"/>
    <w:rPr>
      <w:sz w:val="20"/>
      <w:szCs w:val="20"/>
    </w:rPr>
  </w:style>
  <w:style w:type="paragraph" w:styleId="a7">
    <w:name w:val="List Paragraph"/>
    <w:basedOn w:val="a"/>
    <w:uiPriority w:val="34"/>
    <w:qFormat/>
    <w:rsid w:val="00877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蘇玲君</dc:creator>
  <cp:lastModifiedBy>蘇玲君</cp:lastModifiedBy>
  <cp:revision>16</cp:revision>
  <dcterms:created xsi:type="dcterms:W3CDTF">2019-08-28T02:30:00Z</dcterms:created>
  <dcterms:modified xsi:type="dcterms:W3CDTF">2019-09-19T02:29:00Z</dcterms:modified>
</cp:coreProperties>
</file>